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69" w:rsidRDefault="00ED4E6D" w:rsidP="00D77A1D">
      <w:pPr>
        <w:spacing w:before="240" w:line="240" w:lineRule="auto"/>
        <w:rPr>
          <w:rFonts w:ascii="Arial" w:hAnsi="Arial" w:cs="Arial"/>
          <w:sz w:val="24"/>
          <w:szCs w:val="24"/>
        </w:rPr>
      </w:pPr>
      <w:proofErr w:type="spellStart"/>
      <w:r w:rsidRPr="00D77A1D">
        <w:rPr>
          <w:rFonts w:ascii="Arial" w:hAnsi="Arial" w:cs="Arial"/>
          <w:sz w:val="24"/>
          <w:szCs w:val="24"/>
        </w:rPr>
        <w:t>Eudes</w:t>
      </w:r>
      <w:proofErr w:type="spellEnd"/>
      <w:r w:rsidRPr="00D77A1D">
        <w:rPr>
          <w:rFonts w:ascii="Arial" w:hAnsi="Arial" w:cs="Arial"/>
          <w:sz w:val="24"/>
          <w:szCs w:val="24"/>
        </w:rPr>
        <w:t xml:space="preserve"> </w:t>
      </w:r>
      <w:proofErr w:type="spellStart"/>
      <w:r w:rsidRPr="00D77A1D">
        <w:rPr>
          <w:rFonts w:ascii="Arial" w:hAnsi="Arial" w:cs="Arial"/>
          <w:sz w:val="24"/>
          <w:szCs w:val="24"/>
        </w:rPr>
        <w:t>Sippel</w:t>
      </w:r>
      <w:proofErr w:type="spellEnd"/>
    </w:p>
    <w:p w:rsidR="00ED4E6D" w:rsidRPr="00D77A1D" w:rsidRDefault="00B84FC5" w:rsidP="00D77A1D">
      <w:pPr>
        <w:spacing w:before="240" w:line="240" w:lineRule="auto"/>
        <w:rPr>
          <w:rFonts w:ascii="Arial" w:hAnsi="Arial" w:cs="Arial"/>
          <w:sz w:val="24"/>
          <w:szCs w:val="24"/>
        </w:rPr>
      </w:pPr>
      <w:hyperlink r:id="rId4" w:history="1">
        <w:r w:rsidR="00D77A1D" w:rsidRPr="00D77A1D">
          <w:rPr>
            <w:rStyle w:val="Hyperlink"/>
            <w:rFonts w:ascii="Arial" w:hAnsi="Arial" w:cs="Arial"/>
            <w:sz w:val="24"/>
            <w:szCs w:val="24"/>
          </w:rPr>
          <w:t>Eudes.sippel@cnm.org.br</w:t>
        </w:r>
      </w:hyperlink>
    </w:p>
    <w:p w:rsidR="00673E29" w:rsidRPr="00FD031F" w:rsidRDefault="00D77A1D" w:rsidP="00D77A1D">
      <w:pPr>
        <w:spacing w:before="240" w:line="240" w:lineRule="auto"/>
        <w:rPr>
          <w:rFonts w:ascii="Arial" w:hAnsi="Arial" w:cs="Arial"/>
          <w:b/>
          <w:color w:val="000000"/>
          <w:sz w:val="24"/>
          <w:szCs w:val="24"/>
        </w:rPr>
      </w:pPr>
      <w:r w:rsidRPr="00FD031F">
        <w:rPr>
          <w:rFonts w:ascii="Arial" w:hAnsi="Arial" w:cs="Arial"/>
          <w:b/>
          <w:color w:val="000000"/>
          <w:sz w:val="24"/>
          <w:szCs w:val="24"/>
        </w:rPr>
        <w:t>Municípios livram bancos do ISS sobre operações de crédito</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i/>
          <w:iCs/>
          <w:color w:val="000000"/>
          <w:sz w:val="24"/>
          <w:szCs w:val="24"/>
        </w:rPr>
        <w:t xml:space="preserve">Maiores cidades do país beneficiam instituições financeiras e deixam de arrecadar ISS sobre o principal, juros e acréscimos moratórios nas operações de </w:t>
      </w:r>
      <w:proofErr w:type="gramStart"/>
      <w:r w:rsidRPr="00D77A1D">
        <w:rPr>
          <w:rFonts w:ascii="Arial" w:hAnsi="Arial" w:cs="Arial"/>
          <w:i/>
          <w:iCs/>
          <w:color w:val="000000"/>
          <w:sz w:val="24"/>
          <w:szCs w:val="24"/>
        </w:rPr>
        <w:t>crédito</w:t>
      </w:r>
      <w:proofErr w:type="gramEnd"/>
    </w:p>
    <w:p w:rsidR="00D77A1D" w:rsidRPr="00D77A1D" w:rsidRDefault="00673E29" w:rsidP="00D77A1D">
      <w:pPr>
        <w:spacing w:before="240" w:line="240" w:lineRule="auto"/>
        <w:rPr>
          <w:rFonts w:ascii="Arial" w:hAnsi="Arial" w:cs="Arial"/>
          <w:color w:val="000000"/>
          <w:sz w:val="24"/>
          <w:szCs w:val="24"/>
        </w:rPr>
      </w:pPr>
      <w:r>
        <w:rPr>
          <w:rFonts w:ascii="Arial" w:hAnsi="Arial" w:cs="Arial"/>
          <w:color w:val="000000"/>
          <w:sz w:val="24"/>
          <w:szCs w:val="24"/>
        </w:rPr>
        <w:t>Rodolfo Torres e Fábio Gói</w:t>
      </w:r>
      <w:r w:rsidR="00D77A1D" w:rsidRPr="00D77A1D">
        <w:rPr>
          <w:rFonts w:ascii="Arial" w:hAnsi="Arial" w:cs="Arial"/>
          <w:color w:val="000000"/>
          <w:sz w:val="24"/>
          <w:szCs w:val="24"/>
        </w:rPr>
        <w:t>s</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Nos últimos meses de 2003, o mesmíssimo artigo sobre o Imposto Sobre Serviços de Qualquer Natureza (ISSQN ou ISS) invadiu os códigos tributários das principais cidades brasileiras. Objetivo: livrar instituições financeiras do pagamento desse tributo municipal sobre depósitos, o principal, juros e acréscimos moratórios das operações de crédito.</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A redação desse artigo afirma que o ISSQN não incide sobre “o valor intermediado no mercado de títulos e valores mobiliários, o valor dos depósitos bancários, o principal, juros e acréscimos moratórios relativos a operações de crédito realizadas por instituições financeiras”.</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Há 27 anos, foi decidido que o ISS não incide sobre os depósitos nas operações bancárias. Em dezembro de 1976, o Supremo Tribunal Federal aprovou a Súmula 588, que trata da incidência desse tributo municipal sobre os bancos. Diz a súmula: “O imposto sobre serviços não incide sobre os depósitos, as comissões e taxas de desconto, cobrados pelos estabelecimentos bancários”.</w:t>
      </w:r>
    </w:p>
    <w:p w:rsidR="00D77A1D" w:rsidRPr="00D77A1D" w:rsidRDefault="00B84FC5" w:rsidP="00D77A1D">
      <w:pPr>
        <w:spacing w:before="240" w:line="240" w:lineRule="auto"/>
        <w:rPr>
          <w:rFonts w:ascii="Arial" w:hAnsi="Arial" w:cs="Arial"/>
          <w:color w:val="000000"/>
          <w:sz w:val="24"/>
          <w:szCs w:val="24"/>
        </w:rPr>
      </w:pPr>
      <w:hyperlink r:id="rId5" w:tgtFrame="_blank" w:history="1">
        <w:r w:rsidR="00D77A1D" w:rsidRPr="00D77A1D">
          <w:rPr>
            <w:rStyle w:val="Hyperlink"/>
            <w:rFonts w:ascii="Arial" w:hAnsi="Arial" w:cs="Arial"/>
            <w:color w:val="1155CC"/>
            <w:sz w:val="24"/>
            <w:szCs w:val="24"/>
          </w:rPr>
          <w:t>http://www.stf.jus.br/portal/jurisprudencia/listarJurisprudencia.asp?s1=588.NUME.%20NAO%20S.FLSV.&amp;base=baseSumulas</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Contudo, o silêncio do STF sobre a incidência de ISS no principal, juros e acréscimos moratórios revela que as legislações municipais garantiram, há 14 anos, uma generosa renúncia fiscal às instituições financeiras.</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 xml:space="preserve">ASPAS DE ADVOGADO TRIBUTARISTA SOBRE A GENEROSA RENÚNCIA FISCAL, E DIFERENÇA ENTRE ISENÇÃO E NÃO </w:t>
      </w:r>
      <w:proofErr w:type="gramStart"/>
      <w:r w:rsidRPr="00D77A1D">
        <w:rPr>
          <w:rFonts w:ascii="Arial" w:hAnsi="Arial" w:cs="Arial"/>
          <w:color w:val="000000"/>
          <w:sz w:val="24"/>
          <w:szCs w:val="24"/>
        </w:rPr>
        <w:t>INCIDÊNCIA</w:t>
      </w:r>
      <w:proofErr w:type="gramEnd"/>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LRF</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Lei complementar federal, a Lei de Responsabilidade Fiscal (LRF) revela conceitos como “operações de crédito” e “renúncia fiscal”.</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De acordo com o Artigo 29, III, da LRF, operações de crédito são: “Compromisso financeiro assumido em razão de mútuo, abertura de crédito, emissão e aceite de título, aquisição financiada de bens, recebimento antecipado de valores provenientes da venda a termo de bens e serviços, arrendamento mercantil e outras operações assemelhadas, inclusive com o uso de derivativos financeiros”.</w:t>
      </w:r>
    </w:p>
    <w:p w:rsidR="00D77A1D" w:rsidRPr="00D77A1D" w:rsidRDefault="00D77A1D" w:rsidP="00D77A1D">
      <w:pPr>
        <w:spacing w:before="240" w:line="240" w:lineRule="auto"/>
        <w:rPr>
          <w:rFonts w:ascii="Arial" w:hAnsi="Arial" w:cs="Arial"/>
          <w:color w:val="000000"/>
          <w:sz w:val="24"/>
          <w:szCs w:val="24"/>
        </w:rPr>
      </w:pPr>
      <w:bookmarkStart w:id="0" w:name="m_-9143673931127382929_art14§1"/>
      <w:bookmarkEnd w:id="0"/>
      <w:r w:rsidRPr="00D77A1D">
        <w:rPr>
          <w:rFonts w:ascii="Arial" w:hAnsi="Arial" w:cs="Arial"/>
          <w:color w:val="000000"/>
          <w:sz w:val="24"/>
          <w:szCs w:val="24"/>
        </w:rPr>
        <w:lastRenderedPageBreak/>
        <w:t>Por sua vez, o Artigo 14, § 1º, da mesma lei anuncia: “A renúncia compreende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ASPAS DO ADVOGADO TRIBUTARISTA SOBRE TRATAMENTO DIDERENCIADO. SUGESTÃO: PERGUNTAR SOBRE OS PRINCÍPIOS CONSTITUCIONAIS DA EQUIDADE E DA CAPACIDADE CONTRIBUTIVA</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OUTRO LADO: FEBRABAN E CNF (Confederação Nacional das Instituições Financeiras)</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LEIS MUNICIPAIS</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Anápolis (GO) – Artigo 78, IV, do Código Tributário Municipal (acrescentado pelo Artigo 200, III, da Lei Complementar 76, de 30/12/2003</w:t>
      </w:r>
      <w:proofErr w:type="gramStart"/>
      <w:r w:rsidRPr="00D77A1D">
        <w:rPr>
          <w:rFonts w:ascii="Arial" w:hAnsi="Arial" w:cs="Arial"/>
          <w:color w:val="000000"/>
          <w:sz w:val="24"/>
          <w:szCs w:val="24"/>
        </w:rPr>
        <w:t>)</w:t>
      </w:r>
      <w:proofErr w:type="gramEnd"/>
    </w:p>
    <w:p w:rsidR="00D77A1D" w:rsidRPr="00D77A1D" w:rsidRDefault="00B84FC5" w:rsidP="00D77A1D">
      <w:pPr>
        <w:pStyle w:val="Ttulo3"/>
        <w:spacing w:before="240" w:beforeAutospacing="0"/>
        <w:rPr>
          <w:rFonts w:ascii="Arial" w:hAnsi="Arial" w:cs="Arial"/>
          <w:color w:val="000000"/>
          <w:sz w:val="24"/>
          <w:szCs w:val="24"/>
        </w:rPr>
      </w:pPr>
      <w:hyperlink r:id="rId6" w:tgtFrame="_blank" w:history="1">
        <w:r w:rsidR="00D77A1D" w:rsidRPr="00D77A1D">
          <w:rPr>
            <w:rStyle w:val="Hyperlink"/>
            <w:rFonts w:ascii="Arial" w:hAnsi="Arial" w:cs="Arial"/>
            <w:color w:val="1155CC"/>
            <w:sz w:val="24"/>
            <w:szCs w:val="24"/>
          </w:rPr>
          <w:t>http://www.leis.anapolis.go.gov.br/leis/page/inicio.jsf</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Belo Horizonte (MG) – (Artigo 2º, III, da Lei 8.725, de 30/12/2003</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7" w:tgtFrame="_blank" w:history="1">
        <w:r w:rsidR="00D77A1D" w:rsidRPr="00D77A1D">
          <w:rPr>
            <w:rStyle w:val="Hyperlink"/>
            <w:rFonts w:ascii="Arial" w:hAnsi="Arial" w:cs="Arial"/>
            <w:color w:val="1155CC"/>
            <w:sz w:val="24"/>
            <w:szCs w:val="24"/>
          </w:rPr>
          <w:t>http://www.fazenda.pbh.gov.br/internet/legislacao/formkey.asp?key=542</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Campinas (SP) (Acrescentado pelo Artigo 3º, III, da Lei nº 11.829, 19/12/2003; mantido pelo Artigo 3º, III, da Lei</w:t>
      </w:r>
      <w:r w:rsidRPr="00D77A1D">
        <w:rPr>
          <w:rStyle w:val="apple-converted-space"/>
          <w:rFonts w:ascii="Arial" w:hAnsi="Arial" w:cs="Arial"/>
          <w:color w:val="000000"/>
          <w:sz w:val="24"/>
          <w:szCs w:val="24"/>
        </w:rPr>
        <w:t> </w:t>
      </w:r>
      <w:r w:rsidRPr="00D77A1D">
        <w:rPr>
          <w:rStyle w:val="Forte"/>
          <w:rFonts w:ascii="Arial" w:hAnsi="Arial" w:cs="Arial"/>
          <w:b w:val="0"/>
          <w:bCs w:val="0"/>
          <w:color w:val="000000"/>
          <w:sz w:val="24"/>
          <w:szCs w:val="24"/>
        </w:rPr>
        <w:t>12.392, de 20/10/2005</w:t>
      </w:r>
      <w:proofErr w:type="gramStart"/>
      <w:r w:rsidRPr="00D77A1D">
        <w:rPr>
          <w:rStyle w:val="Forte"/>
          <w:rFonts w:ascii="Arial" w:hAnsi="Arial" w:cs="Arial"/>
          <w:b w:val="0"/>
          <w:bCs w:val="0"/>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8" w:tgtFrame="_blank" w:history="1">
        <w:r w:rsidR="00D77A1D" w:rsidRPr="00D77A1D">
          <w:rPr>
            <w:rStyle w:val="Hyperlink"/>
            <w:rFonts w:ascii="Arial" w:hAnsi="Arial" w:cs="Arial"/>
            <w:color w:val="1155CC"/>
            <w:sz w:val="24"/>
            <w:szCs w:val="24"/>
          </w:rPr>
          <w:t>https://bibliotecajuridica.campinas.sp.gov.br/index/visualizaratualizada/id/85556</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Campo Grande (MS) – (Acrescentado pelo Artigo 10, III, da Lei Complementar 59, de 02/10/2003</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9" w:tgtFrame="_blank" w:history="1">
        <w:r w:rsidR="00D77A1D" w:rsidRPr="00D77A1D">
          <w:rPr>
            <w:rStyle w:val="Hyperlink"/>
            <w:rFonts w:ascii="Arial" w:hAnsi="Arial" w:cs="Arial"/>
            <w:color w:val="1155CC"/>
            <w:sz w:val="24"/>
            <w:szCs w:val="24"/>
          </w:rPr>
          <w:t>http://issdigital.pmcg.ms.gov.br/legislacao/LC59.pdf</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Cuiabá (MT) – Artigo 234 A, III, do Código Tributário Municipal (Acrescentado pelo artigo 1º da Lei Complementar nº 105 de 23 de dezembro de 2003, publicada na Gazeta Municipal nº 665 de 29/12/2003</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10" w:tgtFrame="_blank" w:history="1">
        <w:r w:rsidR="00D77A1D" w:rsidRPr="00D77A1D">
          <w:rPr>
            <w:rStyle w:val="Hyperlink"/>
            <w:rFonts w:ascii="Arial" w:hAnsi="Arial" w:cs="Arial"/>
            <w:color w:val="1155CC"/>
            <w:sz w:val="24"/>
            <w:szCs w:val="24"/>
          </w:rPr>
          <w:t>http://www.cuiaba.mt.gov.br/upload/arquivo/CTM%20ATUALIZADO%202013.pdf</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XXXXXXXXXXXXXXXXXXXXXXXXXXXXXXXXXXXXXXXXXXXXXXXX</w:t>
      </w:r>
    </w:p>
    <w:p w:rsidR="00D77A1D" w:rsidRPr="00D77A1D" w:rsidRDefault="00D77A1D" w:rsidP="00D77A1D">
      <w:pPr>
        <w:spacing w:before="240" w:line="240" w:lineRule="auto"/>
        <w:rPr>
          <w:rFonts w:ascii="Arial" w:hAnsi="Arial" w:cs="Arial"/>
          <w:color w:val="000000"/>
          <w:sz w:val="24"/>
          <w:szCs w:val="24"/>
        </w:rPr>
      </w:pPr>
      <w:proofErr w:type="spellStart"/>
      <w:r w:rsidRPr="00D77A1D">
        <w:rPr>
          <w:rFonts w:ascii="Arial" w:hAnsi="Arial" w:cs="Arial"/>
          <w:color w:val="000000"/>
          <w:sz w:val="24"/>
          <w:szCs w:val="24"/>
        </w:rPr>
        <w:t>Florianápolis</w:t>
      </w:r>
      <w:proofErr w:type="spellEnd"/>
      <w:r w:rsidRPr="00D77A1D">
        <w:rPr>
          <w:rFonts w:ascii="Arial" w:hAnsi="Arial" w:cs="Arial"/>
          <w:color w:val="000000"/>
          <w:sz w:val="24"/>
          <w:szCs w:val="24"/>
        </w:rPr>
        <w:t xml:space="preserve"> (SC) – (Acrescentado pelo Artigo 248, III, da Lei Complementar 126, de 28/11/2003</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11" w:tgtFrame="_blank" w:history="1">
        <w:r w:rsidR="00D77A1D" w:rsidRPr="00D77A1D">
          <w:rPr>
            <w:rStyle w:val="Hyperlink"/>
            <w:rFonts w:ascii="Arial" w:hAnsi="Arial" w:cs="Arial"/>
            <w:color w:val="1155CC"/>
            <w:sz w:val="24"/>
            <w:szCs w:val="24"/>
          </w:rPr>
          <w:t>https://www.legisweb.com.br/legislacao/?id=174529</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Fortaleza (CE) – (Acrescentado pelo Artigo 226, III, da Lei Complementar 159, de 23/12/2003</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12" w:tgtFrame="_blank" w:history="1">
        <w:r w:rsidR="00D77A1D" w:rsidRPr="00D77A1D">
          <w:rPr>
            <w:rStyle w:val="Hyperlink"/>
            <w:rFonts w:ascii="Arial" w:hAnsi="Arial" w:cs="Arial"/>
            <w:color w:val="1155CC"/>
            <w:sz w:val="24"/>
            <w:szCs w:val="24"/>
          </w:rPr>
          <w:t>http://www.sefin.fortaleza.ce.gov.br/phocadownload/downloads/Legislacao/Leis/LEI_N159_2013_atualizada_LC_200.pdf</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Goiânia (GO) – (Acrescentado pelo Artigo 56, III, da Lei Complementar 128, de 01/12/2003</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13" w:tgtFrame="_blank" w:history="1">
        <w:r w:rsidR="00D77A1D" w:rsidRPr="00D77A1D">
          <w:rPr>
            <w:rStyle w:val="Hyperlink"/>
            <w:rFonts w:ascii="Arial" w:hAnsi="Arial" w:cs="Arial"/>
            <w:color w:val="1155CC"/>
            <w:sz w:val="24"/>
            <w:szCs w:val="24"/>
          </w:rPr>
          <w:t>https://www.goiania.go.gov.br/download/financas/codigo_tributario_municipal.pdf</w:t>
        </w:r>
      </w:hyperlink>
    </w:p>
    <w:p w:rsidR="00D77A1D" w:rsidRPr="00D77A1D" w:rsidRDefault="00B84FC5" w:rsidP="00D77A1D">
      <w:pPr>
        <w:spacing w:before="240" w:line="240" w:lineRule="auto"/>
        <w:rPr>
          <w:rFonts w:ascii="Arial" w:hAnsi="Arial" w:cs="Arial"/>
          <w:color w:val="000000"/>
          <w:sz w:val="24"/>
          <w:szCs w:val="24"/>
        </w:rPr>
      </w:pPr>
      <w:hyperlink r:id="rId14" w:tgtFrame="_blank" w:history="1">
        <w:r w:rsidR="00D77A1D" w:rsidRPr="00D77A1D">
          <w:rPr>
            <w:rStyle w:val="Hyperlink"/>
            <w:rFonts w:ascii="Arial" w:hAnsi="Arial" w:cs="Arial"/>
            <w:color w:val="1155CC"/>
            <w:sz w:val="24"/>
            <w:szCs w:val="24"/>
          </w:rPr>
          <w:t>https://leismunicipais.com.br/a/go/g/goiania/lei-complementar/2003/13/128/lei-complementar-n-128-2003-altera-a-lei-n-5040-de-20-de-novembro-de-1975-codigo-tributario-municipal-e-da-outras-providencias</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 xml:space="preserve">João Pessoa (PB) - Artigo 12, III, do Código Tributário Municipal (Acrescentado pelo Art. 1º </w:t>
      </w:r>
      <w:proofErr w:type="gramStart"/>
      <w:r w:rsidRPr="00D77A1D">
        <w:rPr>
          <w:rFonts w:ascii="Arial" w:hAnsi="Arial" w:cs="Arial"/>
          <w:color w:val="000000"/>
          <w:sz w:val="24"/>
          <w:szCs w:val="24"/>
        </w:rPr>
        <w:t>da</w:t>
      </w:r>
      <w:proofErr w:type="gramEnd"/>
    </w:p>
    <w:p w:rsidR="00D77A1D" w:rsidRPr="00D77A1D" w:rsidRDefault="00D77A1D" w:rsidP="00D77A1D">
      <w:pPr>
        <w:spacing w:before="240" w:line="240" w:lineRule="auto"/>
        <w:rPr>
          <w:rFonts w:ascii="Arial" w:hAnsi="Arial" w:cs="Arial"/>
          <w:color w:val="000000"/>
          <w:sz w:val="24"/>
          <w:szCs w:val="24"/>
        </w:rPr>
      </w:pPr>
      <w:proofErr w:type="gramStart"/>
      <w:r w:rsidRPr="00D77A1D">
        <w:rPr>
          <w:rFonts w:ascii="Arial" w:hAnsi="Arial" w:cs="Arial"/>
          <w:color w:val="000000"/>
          <w:sz w:val="24"/>
          <w:szCs w:val="24"/>
        </w:rPr>
        <w:t>Lei Complementar nº 32, de 30.12.03)</w:t>
      </w:r>
      <w:proofErr w:type="gramEnd"/>
    </w:p>
    <w:p w:rsidR="00D77A1D" w:rsidRPr="00D77A1D" w:rsidRDefault="00B84FC5" w:rsidP="00D77A1D">
      <w:pPr>
        <w:spacing w:before="240" w:line="240" w:lineRule="auto"/>
        <w:rPr>
          <w:rFonts w:ascii="Arial" w:hAnsi="Arial" w:cs="Arial"/>
          <w:color w:val="000000"/>
          <w:sz w:val="24"/>
          <w:szCs w:val="24"/>
        </w:rPr>
      </w:pPr>
      <w:hyperlink r:id="rId15" w:tgtFrame="_blank" w:history="1">
        <w:r w:rsidR="00D77A1D" w:rsidRPr="00D77A1D">
          <w:rPr>
            <w:rStyle w:val="Hyperlink"/>
            <w:rFonts w:ascii="Arial" w:hAnsi="Arial" w:cs="Arial"/>
            <w:color w:val="1155CC"/>
            <w:sz w:val="24"/>
            <w:szCs w:val="24"/>
          </w:rPr>
          <w:t>http://www.joaopessoa.pb.gov.br/portal/wp-content/uploads/2012/04/codigo_tributario_municipal.pdf?bbc5e7</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Maceió (AL) – Artigo 45, III, do Código Tributário Municipal (Acrescentado pela Lei LOCALIZAR A LEI COMPLEMENTAR DE MACEIÓ</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16" w:tgtFrame="_blank" w:history="1">
        <w:r w:rsidR="00D77A1D" w:rsidRPr="00D77A1D">
          <w:rPr>
            <w:rStyle w:val="Hyperlink"/>
            <w:rFonts w:ascii="Arial" w:hAnsi="Arial" w:cs="Arial"/>
            <w:color w:val="1155CC"/>
            <w:sz w:val="24"/>
            <w:szCs w:val="24"/>
          </w:rPr>
          <w:t>http://www.maceio.al.gov.br/wp-content/uploads/plusagencia/documento/2014/06/Download-Lei-N.%C2%BA-4.486-de-1996-.pdf</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 xml:space="preserve">Porto Alegre (RS) - Artigo 18 B, do Código Tributário </w:t>
      </w:r>
      <w:proofErr w:type="spellStart"/>
      <w:r w:rsidRPr="00D77A1D">
        <w:rPr>
          <w:rFonts w:ascii="Arial" w:hAnsi="Arial" w:cs="Arial"/>
          <w:color w:val="000000"/>
          <w:sz w:val="24"/>
          <w:szCs w:val="24"/>
        </w:rPr>
        <w:t>Municial</w:t>
      </w:r>
      <w:proofErr w:type="spellEnd"/>
      <w:r w:rsidRPr="00D77A1D">
        <w:rPr>
          <w:rFonts w:ascii="Arial" w:hAnsi="Arial" w:cs="Arial"/>
          <w:color w:val="000000"/>
          <w:sz w:val="24"/>
          <w:szCs w:val="24"/>
        </w:rPr>
        <w:t xml:space="preserve"> (Acrescido pelo Artigo 7º da Lei Complementar 501, de 30/12/2003</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17" w:tgtFrame="_blank" w:history="1">
        <w:r w:rsidR="00D77A1D" w:rsidRPr="00D77A1D">
          <w:rPr>
            <w:rStyle w:val="Hyperlink"/>
            <w:rFonts w:ascii="Arial" w:hAnsi="Arial" w:cs="Arial"/>
            <w:color w:val="1155CC"/>
            <w:sz w:val="24"/>
            <w:szCs w:val="24"/>
          </w:rPr>
          <w:t>http://www2.portoalegre.rs.gov.br/cgi-bin/nph-brs?s1=000026009.DOCN.&amp;l=20&amp;u=%2Fnetahtml%2Fsirel%2Fsimples.html&amp;p=1&amp;r=1&amp;f=G&amp;d=atos&amp;SECT1=TEXT</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Recife (PE) – (Acrescido pelo Artigo 106, V, da Lei 16.933, de 29/12/2003</w:t>
      </w:r>
      <w:proofErr w:type="gramStart"/>
      <w:r w:rsidRPr="00D77A1D">
        <w:rPr>
          <w:rFonts w:ascii="Arial" w:hAnsi="Arial" w:cs="Arial"/>
          <w:color w:val="000000"/>
          <w:sz w:val="24"/>
          <w:szCs w:val="24"/>
        </w:rPr>
        <w:t>)</w:t>
      </w:r>
      <w:proofErr w:type="gramEnd"/>
    </w:p>
    <w:p w:rsidR="00D77A1D" w:rsidRPr="00D77A1D" w:rsidRDefault="00D77A1D" w:rsidP="00D77A1D">
      <w:pPr>
        <w:spacing w:before="240" w:line="240" w:lineRule="auto"/>
        <w:rPr>
          <w:rFonts w:ascii="Arial" w:hAnsi="Arial" w:cs="Arial"/>
          <w:color w:val="000000"/>
          <w:sz w:val="24"/>
          <w:szCs w:val="24"/>
        </w:rPr>
      </w:pPr>
    </w:p>
    <w:p w:rsidR="00D77A1D" w:rsidRPr="00D77A1D" w:rsidRDefault="00B84FC5" w:rsidP="00D77A1D">
      <w:pPr>
        <w:spacing w:before="240" w:line="240" w:lineRule="auto"/>
        <w:rPr>
          <w:rFonts w:ascii="Arial" w:hAnsi="Arial" w:cs="Arial"/>
          <w:color w:val="000000"/>
          <w:sz w:val="24"/>
          <w:szCs w:val="24"/>
        </w:rPr>
      </w:pPr>
      <w:hyperlink r:id="rId18" w:tgtFrame="_blank" w:history="1">
        <w:r w:rsidR="00D77A1D" w:rsidRPr="00D77A1D">
          <w:rPr>
            <w:rStyle w:val="Hyperlink"/>
            <w:rFonts w:ascii="Arial" w:hAnsi="Arial" w:cs="Arial"/>
            <w:color w:val="1155CC"/>
            <w:sz w:val="24"/>
            <w:szCs w:val="24"/>
          </w:rPr>
          <w:t>https://www.legisweb.com.br/legislacao/?id=177683</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Rio de Janeiro (RJ) (Acrescido pelo Artigo 11, III, da Lei 3691, de 28/11/2003</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19" w:tgtFrame="_blank" w:history="1">
        <w:r w:rsidR="00D77A1D" w:rsidRPr="00D77A1D">
          <w:rPr>
            <w:rStyle w:val="Hyperlink"/>
            <w:rFonts w:ascii="Arial" w:hAnsi="Arial" w:cs="Arial"/>
            <w:color w:val="1155CC"/>
            <w:sz w:val="24"/>
            <w:szCs w:val="24"/>
          </w:rPr>
          <w:t>http://smaonline.rio.rj.gov.br/legis_consulta/21117Lei%203691_2003.pdf</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Salvador (BA) Artigo 86, § 1º, III, do Código Tributário Municipal (PROCURAR LEI MUNICIPAL, PROVAVELMENTE DE 2003, QUE ACRESCENTOU O DISPOSITIVO AO CÓDIGO TRIBUTÁRIO MUNICIPAL</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20" w:tgtFrame="_blank" w:history="1">
        <w:r w:rsidR="00D77A1D" w:rsidRPr="00D77A1D">
          <w:rPr>
            <w:rStyle w:val="Hyperlink"/>
            <w:rFonts w:ascii="Arial" w:hAnsi="Arial" w:cs="Arial"/>
            <w:color w:val="1155CC"/>
            <w:sz w:val="24"/>
            <w:szCs w:val="24"/>
          </w:rPr>
          <w:t>http://www.sefaz.salvador.ba.gov.br/Documento/ObterArquivo/131</w:t>
        </w:r>
      </w:hyperlink>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XXXXXXXXXXXXXXXXXXXXXXXXXXXXXXXXXXXXXXXXXXXXXX</w:t>
      </w:r>
    </w:p>
    <w:p w:rsidR="00D77A1D" w:rsidRPr="00D77A1D" w:rsidRDefault="00D77A1D" w:rsidP="00D77A1D">
      <w:pPr>
        <w:spacing w:before="240" w:line="240" w:lineRule="auto"/>
        <w:rPr>
          <w:rFonts w:ascii="Arial" w:hAnsi="Arial" w:cs="Arial"/>
          <w:color w:val="000000"/>
          <w:sz w:val="24"/>
          <w:szCs w:val="24"/>
        </w:rPr>
      </w:pPr>
      <w:r w:rsidRPr="00D77A1D">
        <w:rPr>
          <w:rFonts w:ascii="Arial" w:hAnsi="Arial" w:cs="Arial"/>
          <w:color w:val="000000"/>
          <w:sz w:val="24"/>
          <w:szCs w:val="24"/>
        </w:rPr>
        <w:t>São Paulo (SP) (Acrescido ao Código Tributário Municipal pelo Artigo 2º, III, da Lei 13.701, de 24/12/2003</w:t>
      </w:r>
      <w:proofErr w:type="gramStart"/>
      <w:r w:rsidRPr="00D77A1D">
        <w:rPr>
          <w:rFonts w:ascii="Arial" w:hAnsi="Arial" w:cs="Arial"/>
          <w:color w:val="000000"/>
          <w:sz w:val="24"/>
          <w:szCs w:val="24"/>
        </w:rPr>
        <w:t>)</w:t>
      </w:r>
      <w:proofErr w:type="gramEnd"/>
    </w:p>
    <w:p w:rsidR="00D77A1D" w:rsidRPr="00D77A1D" w:rsidRDefault="00B84FC5" w:rsidP="00D77A1D">
      <w:pPr>
        <w:spacing w:before="240" w:line="240" w:lineRule="auto"/>
        <w:rPr>
          <w:rFonts w:ascii="Arial" w:hAnsi="Arial" w:cs="Arial"/>
          <w:color w:val="000000"/>
          <w:sz w:val="24"/>
          <w:szCs w:val="24"/>
        </w:rPr>
      </w:pPr>
      <w:hyperlink r:id="rId21" w:tgtFrame="_blank" w:history="1">
        <w:r w:rsidR="00D77A1D" w:rsidRPr="00D77A1D">
          <w:rPr>
            <w:rStyle w:val="Hyperlink"/>
            <w:rFonts w:ascii="Arial" w:hAnsi="Arial" w:cs="Arial"/>
            <w:color w:val="1155CC"/>
            <w:sz w:val="24"/>
            <w:szCs w:val="24"/>
          </w:rPr>
          <w:t>http://ww2.prefeitura.sp.gov.br//arquivos/secretarias/financas/legislacao/Lei-13701-2003.pdf</w:t>
        </w:r>
      </w:hyperlink>
    </w:p>
    <w:p w:rsidR="00D77A1D" w:rsidRPr="00D77A1D" w:rsidRDefault="00D77A1D" w:rsidP="00D77A1D">
      <w:pPr>
        <w:spacing w:before="240" w:line="240" w:lineRule="auto"/>
        <w:rPr>
          <w:rFonts w:ascii="Arial" w:hAnsi="Arial" w:cs="Arial"/>
          <w:sz w:val="24"/>
          <w:szCs w:val="24"/>
        </w:rPr>
      </w:pPr>
    </w:p>
    <w:sectPr w:rsidR="00D77A1D" w:rsidRPr="00D77A1D" w:rsidSect="00A9365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E6D"/>
    <w:rsid w:val="00005554"/>
    <w:rsid w:val="00673E29"/>
    <w:rsid w:val="00740469"/>
    <w:rsid w:val="008A5E4B"/>
    <w:rsid w:val="00A9365F"/>
    <w:rsid w:val="00B84FC5"/>
    <w:rsid w:val="00D77A1D"/>
    <w:rsid w:val="00ED4E6D"/>
    <w:rsid w:val="00FD03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5F"/>
  </w:style>
  <w:style w:type="paragraph" w:styleId="Ttulo3">
    <w:name w:val="heading 3"/>
    <w:basedOn w:val="Normal"/>
    <w:link w:val="Ttulo3Char"/>
    <w:uiPriority w:val="9"/>
    <w:qFormat/>
    <w:rsid w:val="00D77A1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77A1D"/>
    <w:rPr>
      <w:color w:val="0000FF" w:themeColor="hyperlink"/>
      <w:u w:val="single"/>
    </w:rPr>
  </w:style>
  <w:style w:type="character" w:customStyle="1" w:styleId="Ttulo3Char">
    <w:name w:val="Título 3 Char"/>
    <w:basedOn w:val="Fontepargpadro"/>
    <w:link w:val="Ttulo3"/>
    <w:uiPriority w:val="9"/>
    <w:rsid w:val="00D77A1D"/>
    <w:rPr>
      <w:rFonts w:ascii="Times New Roman" w:eastAsia="Times New Roman" w:hAnsi="Times New Roman" w:cs="Times New Roman"/>
      <w:b/>
      <w:bCs/>
      <w:sz w:val="27"/>
      <w:szCs w:val="27"/>
      <w:lang w:eastAsia="pt-BR"/>
    </w:rPr>
  </w:style>
  <w:style w:type="character" w:customStyle="1" w:styleId="apple-converted-space">
    <w:name w:val="apple-converted-space"/>
    <w:basedOn w:val="Fontepargpadro"/>
    <w:rsid w:val="00D77A1D"/>
  </w:style>
  <w:style w:type="character" w:styleId="Forte">
    <w:name w:val="Strong"/>
    <w:basedOn w:val="Fontepargpadro"/>
    <w:uiPriority w:val="22"/>
    <w:qFormat/>
    <w:rsid w:val="00D77A1D"/>
    <w:rPr>
      <w:b/>
      <w:bCs/>
    </w:rPr>
  </w:style>
</w:styles>
</file>

<file path=word/webSettings.xml><?xml version="1.0" encoding="utf-8"?>
<w:webSettings xmlns:r="http://schemas.openxmlformats.org/officeDocument/2006/relationships" xmlns:w="http://schemas.openxmlformats.org/wordprocessingml/2006/main">
  <w:divs>
    <w:div w:id="1041517640">
      <w:bodyDiv w:val="1"/>
      <w:marLeft w:val="0"/>
      <w:marRight w:val="0"/>
      <w:marTop w:val="0"/>
      <w:marBottom w:val="0"/>
      <w:divBdr>
        <w:top w:val="none" w:sz="0" w:space="0" w:color="auto"/>
        <w:left w:val="none" w:sz="0" w:space="0" w:color="auto"/>
        <w:bottom w:val="none" w:sz="0" w:space="0" w:color="auto"/>
        <w:right w:val="none" w:sz="0" w:space="0" w:color="auto"/>
      </w:divBdr>
      <w:divsChild>
        <w:div w:id="1212377006">
          <w:marLeft w:val="0"/>
          <w:marRight w:val="0"/>
          <w:marTop w:val="0"/>
          <w:marBottom w:val="0"/>
          <w:divBdr>
            <w:top w:val="none" w:sz="0" w:space="0" w:color="auto"/>
            <w:left w:val="none" w:sz="0" w:space="0" w:color="auto"/>
            <w:bottom w:val="none" w:sz="0" w:space="0" w:color="auto"/>
            <w:right w:val="none" w:sz="0" w:space="0" w:color="auto"/>
          </w:divBdr>
        </w:div>
        <w:div w:id="699278232">
          <w:marLeft w:val="0"/>
          <w:marRight w:val="0"/>
          <w:marTop w:val="0"/>
          <w:marBottom w:val="0"/>
          <w:divBdr>
            <w:top w:val="none" w:sz="0" w:space="0" w:color="auto"/>
            <w:left w:val="none" w:sz="0" w:space="0" w:color="auto"/>
            <w:bottom w:val="none" w:sz="0" w:space="0" w:color="auto"/>
            <w:right w:val="none" w:sz="0" w:space="0" w:color="auto"/>
          </w:divBdr>
        </w:div>
        <w:div w:id="195319660">
          <w:marLeft w:val="0"/>
          <w:marRight w:val="0"/>
          <w:marTop w:val="0"/>
          <w:marBottom w:val="0"/>
          <w:divBdr>
            <w:top w:val="none" w:sz="0" w:space="0" w:color="auto"/>
            <w:left w:val="none" w:sz="0" w:space="0" w:color="auto"/>
            <w:bottom w:val="none" w:sz="0" w:space="0" w:color="auto"/>
            <w:right w:val="none" w:sz="0" w:space="0" w:color="auto"/>
          </w:divBdr>
        </w:div>
        <w:div w:id="2088721176">
          <w:marLeft w:val="0"/>
          <w:marRight w:val="0"/>
          <w:marTop w:val="0"/>
          <w:marBottom w:val="0"/>
          <w:divBdr>
            <w:top w:val="none" w:sz="0" w:space="0" w:color="auto"/>
            <w:left w:val="none" w:sz="0" w:space="0" w:color="auto"/>
            <w:bottom w:val="none" w:sz="0" w:space="0" w:color="auto"/>
            <w:right w:val="none" w:sz="0" w:space="0" w:color="auto"/>
          </w:divBdr>
        </w:div>
        <w:div w:id="1376470054">
          <w:marLeft w:val="0"/>
          <w:marRight w:val="0"/>
          <w:marTop w:val="0"/>
          <w:marBottom w:val="0"/>
          <w:divBdr>
            <w:top w:val="none" w:sz="0" w:space="0" w:color="auto"/>
            <w:left w:val="none" w:sz="0" w:space="0" w:color="auto"/>
            <w:bottom w:val="none" w:sz="0" w:space="0" w:color="auto"/>
            <w:right w:val="none" w:sz="0" w:space="0" w:color="auto"/>
          </w:divBdr>
        </w:div>
        <w:div w:id="1937905251">
          <w:marLeft w:val="0"/>
          <w:marRight w:val="0"/>
          <w:marTop w:val="0"/>
          <w:marBottom w:val="0"/>
          <w:divBdr>
            <w:top w:val="none" w:sz="0" w:space="0" w:color="auto"/>
            <w:left w:val="none" w:sz="0" w:space="0" w:color="auto"/>
            <w:bottom w:val="none" w:sz="0" w:space="0" w:color="auto"/>
            <w:right w:val="none" w:sz="0" w:space="0" w:color="auto"/>
          </w:divBdr>
        </w:div>
        <w:div w:id="1714116472">
          <w:marLeft w:val="0"/>
          <w:marRight w:val="0"/>
          <w:marTop w:val="0"/>
          <w:marBottom w:val="0"/>
          <w:divBdr>
            <w:top w:val="none" w:sz="0" w:space="0" w:color="auto"/>
            <w:left w:val="none" w:sz="0" w:space="0" w:color="auto"/>
            <w:bottom w:val="none" w:sz="0" w:space="0" w:color="auto"/>
            <w:right w:val="none" w:sz="0" w:space="0" w:color="auto"/>
          </w:divBdr>
        </w:div>
        <w:div w:id="676465212">
          <w:marLeft w:val="0"/>
          <w:marRight w:val="0"/>
          <w:marTop w:val="0"/>
          <w:marBottom w:val="0"/>
          <w:divBdr>
            <w:top w:val="none" w:sz="0" w:space="0" w:color="auto"/>
            <w:left w:val="none" w:sz="0" w:space="0" w:color="auto"/>
            <w:bottom w:val="none" w:sz="0" w:space="0" w:color="auto"/>
            <w:right w:val="none" w:sz="0" w:space="0" w:color="auto"/>
          </w:divBdr>
        </w:div>
        <w:div w:id="659819665">
          <w:marLeft w:val="0"/>
          <w:marRight w:val="0"/>
          <w:marTop w:val="0"/>
          <w:marBottom w:val="0"/>
          <w:divBdr>
            <w:top w:val="none" w:sz="0" w:space="0" w:color="auto"/>
            <w:left w:val="none" w:sz="0" w:space="0" w:color="auto"/>
            <w:bottom w:val="none" w:sz="0" w:space="0" w:color="auto"/>
            <w:right w:val="none" w:sz="0" w:space="0" w:color="auto"/>
          </w:divBdr>
        </w:div>
        <w:div w:id="352846356">
          <w:marLeft w:val="0"/>
          <w:marRight w:val="0"/>
          <w:marTop w:val="0"/>
          <w:marBottom w:val="0"/>
          <w:divBdr>
            <w:top w:val="none" w:sz="0" w:space="0" w:color="auto"/>
            <w:left w:val="none" w:sz="0" w:space="0" w:color="auto"/>
            <w:bottom w:val="none" w:sz="0" w:space="0" w:color="auto"/>
            <w:right w:val="none" w:sz="0" w:space="0" w:color="auto"/>
          </w:divBdr>
        </w:div>
        <w:div w:id="1198467032">
          <w:marLeft w:val="0"/>
          <w:marRight w:val="0"/>
          <w:marTop w:val="0"/>
          <w:marBottom w:val="0"/>
          <w:divBdr>
            <w:top w:val="none" w:sz="0" w:space="0" w:color="auto"/>
            <w:left w:val="none" w:sz="0" w:space="0" w:color="auto"/>
            <w:bottom w:val="none" w:sz="0" w:space="0" w:color="auto"/>
            <w:right w:val="none" w:sz="0" w:space="0" w:color="auto"/>
          </w:divBdr>
        </w:div>
        <w:div w:id="631717672">
          <w:marLeft w:val="0"/>
          <w:marRight w:val="0"/>
          <w:marTop w:val="0"/>
          <w:marBottom w:val="0"/>
          <w:divBdr>
            <w:top w:val="none" w:sz="0" w:space="0" w:color="auto"/>
            <w:left w:val="none" w:sz="0" w:space="0" w:color="auto"/>
            <w:bottom w:val="none" w:sz="0" w:space="0" w:color="auto"/>
            <w:right w:val="none" w:sz="0" w:space="0" w:color="auto"/>
          </w:divBdr>
        </w:div>
        <w:div w:id="2057854524">
          <w:marLeft w:val="0"/>
          <w:marRight w:val="0"/>
          <w:marTop w:val="0"/>
          <w:marBottom w:val="0"/>
          <w:divBdr>
            <w:top w:val="none" w:sz="0" w:space="0" w:color="auto"/>
            <w:left w:val="none" w:sz="0" w:space="0" w:color="auto"/>
            <w:bottom w:val="none" w:sz="0" w:space="0" w:color="auto"/>
            <w:right w:val="none" w:sz="0" w:space="0" w:color="auto"/>
          </w:divBdr>
        </w:div>
        <w:div w:id="1110585558">
          <w:marLeft w:val="0"/>
          <w:marRight w:val="0"/>
          <w:marTop w:val="0"/>
          <w:marBottom w:val="0"/>
          <w:divBdr>
            <w:top w:val="none" w:sz="0" w:space="0" w:color="auto"/>
            <w:left w:val="none" w:sz="0" w:space="0" w:color="auto"/>
            <w:bottom w:val="none" w:sz="0" w:space="0" w:color="auto"/>
            <w:right w:val="none" w:sz="0" w:space="0" w:color="auto"/>
          </w:divBdr>
        </w:div>
        <w:div w:id="709689408">
          <w:marLeft w:val="0"/>
          <w:marRight w:val="0"/>
          <w:marTop w:val="0"/>
          <w:marBottom w:val="0"/>
          <w:divBdr>
            <w:top w:val="none" w:sz="0" w:space="0" w:color="auto"/>
            <w:left w:val="none" w:sz="0" w:space="0" w:color="auto"/>
            <w:bottom w:val="none" w:sz="0" w:space="0" w:color="auto"/>
            <w:right w:val="none" w:sz="0" w:space="0" w:color="auto"/>
          </w:divBdr>
        </w:div>
        <w:div w:id="834954581">
          <w:marLeft w:val="0"/>
          <w:marRight w:val="0"/>
          <w:marTop w:val="0"/>
          <w:marBottom w:val="0"/>
          <w:divBdr>
            <w:top w:val="none" w:sz="0" w:space="0" w:color="auto"/>
            <w:left w:val="none" w:sz="0" w:space="0" w:color="auto"/>
            <w:bottom w:val="none" w:sz="0" w:space="0" w:color="auto"/>
            <w:right w:val="none" w:sz="0" w:space="0" w:color="auto"/>
          </w:divBdr>
        </w:div>
        <w:div w:id="452871749">
          <w:marLeft w:val="0"/>
          <w:marRight w:val="0"/>
          <w:marTop w:val="0"/>
          <w:marBottom w:val="0"/>
          <w:divBdr>
            <w:top w:val="none" w:sz="0" w:space="0" w:color="auto"/>
            <w:left w:val="none" w:sz="0" w:space="0" w:color="auto"/>
            <w:bottom w:val="none" w:sz="0" w:space="0" w:color="auto"/>
            <w:right w:val="none" w:sz="0" w:space="0" w:color="auto"/>
          </w:divBdr>
        </w:div>
        <w:div w:id="1785227322">
          <w:marLeft w:val="0"/>
          <w:marRight w:val="0"/>
          <w:marTop w:val="0"/>
          <w:marBottom w:val="0"/>
          <w:divBdr>
            <w:top w:val="none" w:sz="0" w:space="0" w:color="auto"/>
            <w:left w:val="none" w:sz="0" w:space="0" w:color="auto"/>
            <w:bottom w:val="none" w:sz="0" w:space="0" w:color="auto"/>
            <w:right w:val="none" w:sz="0" w:space="0" w:color="auto"/>
          </w:divBdr>
        </w:div>
        <w:div w:id="459150490">
          <w:marLeft w:val="0"/>
          <w:marRight w:val="0"/>
          <w:marTop w:val="0"/>
          <w:marBottom w:val="0"/>
          <w:divBdr>
            <w:top w:val="none" w:sz="0" w:space="0" w:color="auto"/>
            <w:left w:val="none" w:sz="0" w:space="0" w:color="auto"/>
            <w:bottom w:val="none" w:sz="0" w:space="0" w:color="auto"/>
            <w:right w:val="none" w:sz="0" w:space="0" w:color="auto"/>
          </w:divBdr>
        </w:div>
        <w:div w:id="1912306513">
          <w:marLeft w:val="0"/>
          <w:marRight w:val="0"/>
          <w:marTop w:val="0"/>
          <w:marBottom w:val="0"/>
          <w:divBdr>
            <w:top w:val="none" w:sz="0" w:space="0" w:color="auto"/>
            <w:left w:val="none" w:sz="0" w:space="0" w:color="auto"/>
            <w:bottom w:val="none" w:sz="0" w:space="0" w:color="auto"/>
            <w:right w:val="none" w:sz="0" w:space="0" w:color="auto"/>
          </w:divBdr>
        </w:div>
        <w:div w:id="132256587">
          <w:marLeft w:val="0"/>
          <w:marRight w:val="0"/>
          <w:marTop w:val="0"/>
          <w:marBottom w:val="0"/>
          <w:divBdr>
            <w:top w:val="none" w:sz="0" w:space="0" w:color="auto"/>
            <w:left w:val="none" w:sz="0" w:space="0" w:color="auto"/>
            <w:bottom w:val="none" w:sz="0" w:space="0" w:color="auto"/>
            <w:right w:val="none" w:sz="0" w:space="0" w:color="auto"/>
          </w:divBdr>
        </w:div>
        <w:div w:id="871191269">
          <w:marLeft w:val="0"/>
          <w:marRight w:val="0"/>
          <w:marTop w:val="0"/>
          <w:marBottom w:val="0"/>
          <w:divBdr>
            <w:top w:val="none" w:sz="0" w:space="0" w:color="auto"/>
            <w:left w:val="none" w:sz="0" w:space="0" w:color="auto"/>
            <w:bottom w:val="none" w:sz="0" w:space="0" w:color="auto"/>
            <w:right w:val="none" w:sz="0" w:space="0" w:color="auto"/>
          </w:divBdr>
        </w:div>
        <w:div w:id="1294213542">
          <w:marLeft w:val="0"/>
          <w:marRight w:val="0"/>
          <w:marTop w:val="0"/>
          <w:marBottom w:val="0"/>
          <w:divBdr>
            <w:top w:val="none" w:sz="0" w:space="0" w:color="auto"/>
            <w:left w:val="none" w:sz="0" w:space="0" w:color="auto"/>
            <w:bottom w:val="none" w:sz="0" w:space="0" w:color="auto"/>
            <w:right w:val="none" w:sz="0" w:space="0" w:color="auto"/>
          </w:divBdr>
        </w:div>
        <w:div w:id="1620379174">
          <w:marLeft w:val="0"/>
          <w:marRight w:val="0"/>
          <w:marTop w:val="0"/>
          <w:marBottom w:val="0"/>
          <w:divBdr>
            <w:top w:val="none" w:sz="0" w:space="0" w:color="auto"/>
            <w:left w:val="none" w:sz="0" w:space="0" w:color="auto"/>
            <w:bottom w:val="none" w:sz="0" w:space="0" w:color="auto"/>
            <w:right w:val="none" w:sz="0" w:space="0" w:color="auto"/>
          </w:divBdr>
        </w:div>
        <w:div w:id="1850214938">
          <w:marLeft w:val="0"/>
          <w:marRight w:val="0"/>
          <w:marTop w:val="0"/>
          <w:marBottom w:val="0"/>
          <w:divBdr>
            <w:top w:val="none" w:sz="0" w:space="0" w:color="auto"/>
            <w:left w:val="none" w:sz="0" w:space="0" w:color="auto"/>
            <w:bottom w:val="none" w:sz="0" w:space="0" w:color="auto"/>
            <w:right w:val="none" w:sz="0" w:space="0" w:color="auto"/>
          </w:divBdr>
        </w:div>
        <w:div w:id="164974886">
          <w:marLeft w:val="0"/>
          <w:marRight w:val="0"/>
          <w:marTop w:val="0"/>
          <w:marBottom w:val="0"/>
          <w:divBdr>
            <w:top w:val="none" w:sz="0" w:space="0" w:color="auto"/>
            <w:left w:val="none" w:sz="0" w:space="0" w:color="auto"/>
            <w:bottom w:val="none" w:sz="0" w:space="0" w:color="auto"/>
            <w:right w:val="none" w:sz="0" w:space="0" w:color="auto"/>
          </w:divBdr>
        </w:div>
        <w:div w:id="835463642">
          <w:marLeft w:val="0"/>
          <w:marRight w:val="0"/>
          <w:marTop w:val="0"/>
          <w:marBottom w:val="0"/>
          <w:divBdr>
            <w:top w:val="none" w:sz="0" w:space="0" w:color="auto"/>
            <w:left w:val="none" w:sz="0" w:space="0" w:color="auto"/>
            <w:bottom w:val="none" w:sz="0" w:space="0" w:color="auto"/>
            <w:right w:val="none" w:sz="0" w:space="0" w:color="auto"/>
          </w:divBdr>
        </w:div>
        <w:div w:id="368726100">
          <w:marLeft w:val="0"/>
          <w:marRight w:val="0"/>
          <w:marTop w:val="0"/>
          <w:marBottom w:val="0"/>
          <w:divBdr>
            <w:top w:val="none" w:sz="0" w:space="0" w:color="auto"/>
            <w:left w:val="none" w:sz="0" w:space="0" w:color="auto"/>
            <w:bottom w:val="none" w:sz="0" w:space="0" w:color="auto"/>
            <w:right w:val="none" w:sz="0" w:space="0" w:color="auto"/>
          </w:divBdr>
        </w:div>
        <w:div w:id="1313677020">
          <w:marLeft w:val="0"/>
          <w:marRight w:val="0"/>
          <w:marTop w:val="0"/>
          <w:marBottom w:val="0"/>
          <w:divBdr>
            <w:top w:val="none" w:sz="0" w:space="0" w:color="auto"/>
            <w:left w:val="none" w:sz="0" w:space="0" w:color="auto"/>
            <w:bottom w:val="none" w:sz="0" w:space="0" w:color="auto"/>
            <w:right w:val="none" w:sz="0" w:space="0" w:color="auto"/>
          </w:divBdr>
        </w:div>
        <w:div w:id="2033264882">
          <w:marLeft w:val="0"/>
          <w:marRight w:val="0"/>
          <w:marTop w:val="0"/>
          <w:marBottom w:val="0"/>
          <w:divBdr>
            <w:top w:val="none" w:sz="0" w:space="0" w:color="auto"/>
            <w:left w:val="none" w:sz="0" w:space="0" w:color="auto"/>
            <w:bottom w:val="none" w:sz="0" w:space="0" w:color="auto"/>
            <w:right w:val="none" w:sz="0" w:space="0" w:color="auto"/>
          </w:divBdr>
        </w:div>
        <w:div w:id="1423993986">
          <w:marLeft w:val="0"/>
          <w:marRight w:val="0"/>
          <w:marTop w:val="0"/>
          <w:marBottom w:val="0"/>
          <w:divBdr>
            <w:top w:val="none" w:sz="0" w:space="0" w:color="auto"/>
            <w:left w:val="none" w:sz="0" w:space="0" w:color="auto"/>
            <w:bottom w:val="none" w:sz="0" w:space="0" w:color="auto"/>
            <w:right w:val="none" w:sz="0" w:space="0" w:color="auto"/>
          </w:divBdr>
        </w:div>
        <w:div w:id="1376537807">
          <w:marLeft w:val="0"/>
          <w:marRight w:val="0"/>
          <w:marTop w:val="0"/>
          <w:marBottom w:val="0"/>
          <w:divBdr>
            <w:top w:val="none" w:sz="0" w:space="0" w:color="auto"/>
            <w:left w:val="none" w:sz="0" w:space="0" w:color="auto"/>
            <w:bottom w:val="none" w:sz="0" w:space="0" w:color="auto"/>
            <w:right w:val="none" w:sz="0" w:space="0" w:color="auto"/>
          </w:divBdr>
        </w:div>
        <w:div w:id="987782365">
          <w:marLeft w:val="0"/>
          <w:marRight w:val="0"/>
          <w:marTop w:val="0"/>
          <w:marBottom w:val="0"/>
          <w:divBdr>
            <w:top w:val="none" w:sz="0" w:space="0" w:color="auto"/>
            <w:left w:val="none" w:sz="0" w:space="0" w:color="auto"/>
            <w:bottom w:val="none" w:sz="0" w:space="0" w:color="auto"/>
            <w:right w:val="none" w:sz="0" w:space="0" w:color="auto"/>
          </w:divBdr>
        </w:div>
        <w:div w:id="1056775748">
          <w:marLeft w:val="0"/>
          <w:marRight w:val="0"/>
          <w:marTop w:val="0"/>
          <w:marBottom w:val="0"/>
          <w:divBdr>
            <w:top w:val="none" w:sz="0" w:space="0" w:color="auto"/>
            <w:left w:val="none" w:sz="0" w:space="0" w:color="auto"/>
            <w:bottom w:val="none" w:sz="0" w:space="0" w:color="auto"/>
            <w:right w:val="none" w:sz="0" w:space="0" w:color="auto"/>
          </w:divBdr>
        </w:div>
        <w:div w:id="679045113">
          <w:marLeft w:val="0"/>
          <w:marRight w:val="0"/>
          <w:marTop w:val="0"/>
          <w:marBottom w:val="0"/>
          <w:divBdr>
            <w:top w:val="none" w:sz="0" w:space="0" w:color="auto"/>
            <w:left w:val="none" w:sz="0" w:space="0" w:color="auto"/>
            <w:bottom w:val="none" w:sz="0" w:space="0" w:color="auto"/>
            <w:right w:val="none" w:sz="0" w:space="0" w:color="auto"/>
          </w:divBdr>
        </w:div>
        <w:div w:id="1695613291">
          <w:marLeft w:val="0"/>
          <w:marRight w:val="0"/>
          <w:marTop w:val="0"/>
          <w:marBottom w:val="0"/>
          <w:divBdr>
            <w:top w:val="none" w:sz="0" w:space="0" w:color="auto"/>
            <w:left w:val="none" w:sz="0" w:space="0" w:color="auto"/>
            <w:bottom w:val="none" w:sz="0" w:space="0" w:color="auto"/>
            <w:right w:val="none" w:sz="0" w:space="0" w:color="auto"/>
          </w:divBdr>
        </w:div>
        <w:div w:id="1583828730">
          <w:marLeft w:val="0"/>
          <w:marRight w:val="0"/>
          <w:marTop w:val="0"/>
          <w:marBottom w:val="0"/>
          <w:divBdr>
            <w:top w:val="none" w:sz="0" w:space="0" w:color="auto"/>
            <w:left w:val="none" w:sz="0" w:space="0" w:color="auto"/>
            <w:bottom w:val="none" w:sz="0" w:space="0" w:color="auto"/>
            <w:right w:val="none" w:sz="0" w:space="0" w:color="auto"/>
          </w:divBdr>
        </w:div>
        <w:div w:id="1572692102">
          <w:marLeft w:val="0"/>
          <w:marRight w:val="0"/>
          <w:marTop w:val="0"/>
          <w:marBottom w:val="0"/>
          <w:divBdr>
            <w:top w:val="none" w:sz="0" w:space="0" w:color="auto"/>
            <w:left w:val="none" w:sz="0" w:space="0" w:color="auto"/>
            <w:bottom w:val="none" w:sz="0" w:space="0" w:color="auto"/>
            <w:right w:val="none" w:sz="0" w:space="0" w:color="auto"/>
          </w:divBdr>
        </w:div>
        <w:div w:id="562181425">
          <w:marLeft w:val="0"/>
          <w:marRight w:val="0"/>
          <w:marTop w:val="0"/>
          <w:marBottom w:val="0"/>
          <w:divBdr>
            <w:top w:val="none" w:sz="0" w:space="0" w:color="auto"/>
            <w:left w:val="none" w:sz="0" w:space="0" w:color="auto"/>
            <w:bottom w:val="none" w:sz="0" w:space="0" w:color="auto"/>
            <w:right w:val="none" w:sz="0" w:space="0" w:color="auto"/>
          </w:divBdr>
        </w:div>
        <w:div w:id="1083795508">
          <w:marLeft w:val="0"/>
          <w:marRight w:val="0"/>
          <w:marTop w:val="0"/>
          <w:marBottom w:val="0"/>
          <w:divBdr>
            <w:top w:val="none" w:sz="0" w:space="0" w:color="auto"/>
            <w:left w:val="none" w:sz="0" w:space="0" w:color="auto"/>
            <w:bottom w:val="none" w:sz="0" w:space="0" w:color="auto"/>
            <w:right w:val="none" w:sz="0" w:space="0" w:color="auto"/>
          </w:divBdr>
        </w:div>
        <w:div w:id="944313499">
          <w:marLeft w:val="0"/>
          <w:marRight w:val="0"/>
          <w:marTop w:val="0"/>
          <w:marBottom w:val="0"/>
          <w:divBdr>
            <w:top w:val="none" w:sz="0" w:space="0" w:color="auto"/>
            <w:left w:val="none" w:sz="0" w:space="0" w:color="auto"/>
            <w:bottom w:val="none" w:sz="0" w:space="0" w:color="auto"/>
            <w:right w:val="none" w:sz="0" w:space="0" w:color="auto"/>
          </w:divBdr>
        </w:div>
        <w:div w:id="245968057">
          <w:marLeft w:val="0"/>
          <w:marRight w:val="0"/>
          <w:marTop w:val="0"/>
          <w:marBottom w:val="0"/>
          <w:divBdr>
            <w:top w:val="none" w:sz="0" w:space="0" w:color="auto"/>
            <w:left w:val="none" w:sz="0" w:space="0" w:color="auto"/>
            <w:bottom w:val="none" w:sz="0" w:space="0" w:color="auto"/>
            <w:right w:val="none" w:sz="0" w:space="0" w:color="auto"/>
          </w:divBdr>
        </w:div>
        <w:div w:id="1218978705">
          <w:marLeft w:val="0"/>
          <w:marRight w:val="0"/>
          <w:marTop w:val="0"/>
          <w:marBottom w:val="0"/>
          <w:divBdr>
            <w:top w:val="none" w:sz="0" w:space="0" w:color="auto"/>
            <w:left w:val="none" w:sz="0" w:space="0" w:color="auto"/>
            <w:bottom w:val="none" w:sz="0" w:space="0" w:color="auto"/>
            <w:right w:val="none" w:sz="0" w:space="0" w:color="auto"/>
          </w:divBdr>
        </w:div>
        <w:div w:id="1932003254">
          <w:marLeft w:val="0"/>
          <w:marRight w:val="0"/>
          <w:marTop w:val="0"/>
          <w:marBottom w:val="0"/>
          <w:divBdr>
            <w:top w:val="none" w:sz="0" w:space="0" w:color="auto"/>
            <w:left w:val="none" w:sz="0" w:space="0" w:color="auto"/>
            <w:bottom w:val="none" w:sz="0" w:space="0" w:color="auto"/>
            <w:right w:val="none" w:sz="0" w:space="0" w:color="auto"/>
          </w:divBdr>
        </w:div>
        <w:div w:id="1311328143">
          <w:marLeft w:val="0"/>
          <w:marRight w:val="0"/>
          <w:marTop w:val="0"/>
          <w:marBottom w:val="0"/>
          <w:divBdr>
            <w:top w:val="none" w:sz="0" w:space="0" w:color="auto"/>
            <w:left w:val="none" w:sz="0" w:space="0" w:color="auto"/>
            <w:bottom w:val="none" w:sz="0" w:space="0" w:color="auto"/>
            <w:right w:val="none" w:sz="0" w:space="0" w:color="auto"/>
          </w:divBdr>
        </w:div>
        <w:div w:id="1394307283">
          <w:marLeft w:val="0"/>
          <w:marRight w:val="0"/>
          <w:marTop w:val="0"/>
          <w:marBottom w:val="0"/>
          <w:divBdr>
            <w:top w:val="none" w:sz="0" w:space="0" w:color="auto"/>
            <w:left w:val="none" w:sz="0" w:space="0" w:color="auto"/>
            <w:bottom w:val="none" w:sz="0" w:space="0" w:color="auto"/>
            <w:right w:val="none" w:sz="0" w:space="0" w:color="auto"/>
          </w:divBdr>
        </w:div>
        <w:div w:id="2122601928">
          <w:marLeft w:val="0"/>
          <w:marRight w:val="0"/>
          <w:marTop w:val="0"/>
          <w:marBottom w:val="0"/>
          <w:divBdr>
            <w:top w:val="none" w:sz="0" w:space="0" w:color="auto"/>
            <w:left w:val="none" w:sz="0" w:space="0" w:color="auto"/>
            <w:bottom w:val="none" w:sz="0" w:space="0" w:color="auto"/>
            <w:right w:val="none" w:sz="0" w:space="0" w:color="auto"/>
          </w:divBdr>
        </w:div>
        <w:div w:id="129440050">
          <w:marLeft w:val="0"/>
          <w:marRight w:val="0"/>
          <w:marTop w:val="0"/>
          <w:marBottom w:val="0"/>
          <w:divBdr>
            <w:top w:val="none" w:sz="0" w:space="0" w:color="auto"/>
            <w:left w:val="none" w:sz="0" w:space="0" w:color="auto"/>
            <w:bottom w:val="none" w:sz="0" w:space="0" w:color="auto"/>
            <w:right w:val="none" w:sz="0" w:space="0" w:color="auto"/>
          </w:divBdr>
        </w:div>
        <w:div w:id="530723372">
          <w:marLeft w:val="0"/>
          <w:marRight w:val="0"/>
          <w:marTop w:val="0"/>
          <w:marBottom w:val="0"/>
          <w:divBdr>
            <w:top w:val="none" w:sz="0" w:space="0" w:color="auto"/>
            <w:left w:val="none" w:sz="0" w:space="0" w:color="auto"/>
            <w:bottom w:val="none" w:sz="0" w:space="0" w:color="auto"/>
            <w:right w:val="none" w:sz="0" w:space="0" w:color="auto"/>
          </w:divBdr>
        </w:div>
        <w:div w:id="1500578635">
          <w:marLeft w:val="0"/>
          <w:marRight w:val="0"/>
          <w:marTop w:val="0"/>
          <w:marBottom w:val="0"/>
          <w:divBdr>
            <w:top w:val="none" w:sz="0" w:space="0" w:color="auto"/>
            <w:left w:val="none" w:sz="0" w:space="0" w:color="auto"/>
            <w:bottom w:val="none" w:sz="0" w:space="0" w:color="auto"/>
            <w:right w:val="none" w:sz="0" w:space="0" w:color="auto"/>
          </w:divBdr>
        </w:div>
        <w:div w:id="1481269413">
          <w:marLeft w:val="0"/>
          <w:marRight w:val="0"/>
          <w:marTop w:val="0"/>
          <w:marBottom w:val="0"/>
          <w:divBdr>
            <w:top w:val="none" w:sz="0" w:space="0" w:color="auto"/>
            <w:left w:val="none" w:sz="0" w:space="0" w:color="auto"/>
            <w:bottom w:val="none" w:sz="0" w:space="0" w:color="auto"/>
            <w:right w:val="none" w:sz="0" w:space="0" w:color="auto"/>
          </w:divBdr>
        </w:div>
        <w:div w:id="1219634547">
          <w:marLeft w:val="0"/>
          <w:marRight w:val="0"/>
          <w:marTop w:val="0"/>
          <w:marBottom w:val="0"/>
          <w:divBdr>
            <w:top w:val="none" w:sz="0" w:space="0" w:color="auto"/>
            <w:left w:val="none" w:sz="0" w:space="0" w:color="auto"/>
            <w:bottom w:val="none" w:sz="0" w:space="0" w:color="auto"/>
            <w:right w:val="none" w:sz="0" w:space="0" w:color="auto"/>
          </w:divBdr>
        </w:div>
        <w:div w:id="1140684928">
          <w:marLeft w:val="0"/>
          <w:marRight w:val="0"/>
          <w:marTop w:val="0"/>
          <w:marBottom w:val="0"/>
          <w:divBdr>
            <w:top w:val="none" w:sz="0" w:space="0" w:color="auto"/>
            <w:left w:val="none" w:sz="0" w:space="0" w:color="auto"/>
            <w:bottom w:val="none" w:sz="0" w:space="0" w:color="auto"/>
            <w:right w:val="none" w:sz="0" w:space="0" w:color="auto"/>
          </w:divBdr>
        </w:div>
        <w:div w:id="1866480136">
          <w:marLeft w:val="0"/>
          <w:marRight w:val="0"/>
          <w:marTop w:val="0"/>
          <w:marBottom w:val="0"/>
          <w:divBdr>
            <w:top w:val="none" w:sz="0" w:space="0" w:color="auto"/>
            <w:left w:val="none" w:sz="0" w:space="0" w:color="auto"/>
            <w:bottom w:val="none" w:sz="0" w:space="0" w:color="auto"/>
            <w:right w:val="none" w:sz="0" w:space="0" w:color="auto"/>
          </w:divBdr>
        </w:div>
        <w:div w:id="1803225764">
          <w:marLeft w:val="0"/>
          <w:marRight w:val="0"/>
          <w:marTop w:val="0"/>
          <w:marBottom w:val="0"/>
          <w:divBdr>
            <w:top w:val="none" w:sz="0" w:space="0" w:color="auto"/>
            <w:left w:val="none" w:sz="0" w:space="0" w:color="auto"/>
            <w:bottom w:val="none" w:sz="0" w:space="0" w:color="auto"/>
            <w:right w:val="none" w:sz="0" w:space="0" w:color="auto"/>
          </w:divBdr>
        </w:div>
        <w:div w:id="1289124223">
          <w:marLeft w:val="0"/>
          <w:marRight w:val="0"/>
          <w:marTop w:val="0"/>
          <w:marBottom w:val="0"/>
          <w:divBdr>
            <w:top w:val="none" w:sz="0" w:space="0" w:color="auto"/>
            <w:left w:val="none" w:sz="0" w:space="0" w:color="auto"/>
            <w:bottom w:val="none" w:sz="0" w:space="0" w:color="auto"/>
            <w:right w:val="none" w:sz="0" w:space="0" w:color="auto"/>
          </w:divBdr>
        </w:div>
        <w:div w:id="639460396">
          <w:marLeft w:val="0"/>
          <w:marRight w:val="0"/>
          <w:marTop w:val="0"/>
          <w:marBottom w:val="0"/>
          <w:divBdr>
            <w:top w:val="none" w:sz="0" w:space="0" w:color="auto"/>
            <w:left w:val="none" w:sz="0" w:space="0" w:color="auto"/>
            <w:bottom w:val="none" w:sz="0" w:space="0" w:color="auto"/>
            <w:right w:val="none" w:sz="0" w:space="0" w:color="auto"/>
          </w:divBdr>
        </w:div>
        <w:div w:id="525872374">
          <w:marLeft w:val="0"/>
          <w:marRight w:val="0"/>
          <w:marTop w:val="0"/>
          <w:marBottom w:val="0"/>
          <w:divBdr>
            <w:top w:val="none" w:sz="0" w:space="0" w:color="auto"/>
            <w:left w:val="none" w:sz="0" w:space="0" w:color="auto"/>
            <w:bottom w:val="none" w:sz="0" w:space="0" w:color="auto"/>
            <w:right w:val="none" w:sz="0" w:space="0" w:color="auto"/>
          </w:divBdr>
        </w:div>
        <w:div w:id="2099134670">
          <w:marLeft w:val="0"/>
          <w:marRight w:val="0"/>
          <w:marTop w:val="0"/>
          <w:marBottom w:val="0"/>
          <w:divBdr>
            <w:top w:val="none" w:sz="0" w:space="0" w:color="auto"/>
            <w:left w:val="none" w:sz="0" w:space="0" w:color="auto"/>
            <w:bottom w:val="none" w:sz="0" w:space="0" w:color="auto"/>
            <w:right w:val="none" w:sz="0" w:space="0" w:color="auto"/>
          </w:divBdr>
        </w:div>
        <w:div w:id="754517636">
          <w:marLeft w:val="0"/>
          <w:marRight w:val="0"/>
          <w:marTop w:val="0"/>
          <w:marBottom w:val="0"/>
          <w:divBdr>
            <w:top w:val="none" w:sz="0" w:space="0" w:color="auto"/>
            <w:left w:val="none" w:sz="0" w:space="0" w:color="auto"/>
            <w:bottom w:val="none" w:sz="0" w:space="0" w:color="auto"/>
            <w:right w:val="none" w:sz="0" w:space="0" w:color="auto"/>
          </w:divBdr>
        </w:div>
        <w:div w:id="33234280">
          <w:marLeft w:val="0"/>
          <w:marRight w:val="0"/>
          <w:marTop w:val="0"/>
          <w:marBottom w:val="0"/>
          <w:divBdr>
            <w:top w:val="none" w:sz="0" w:space="0" w:color="auto"/>
            <w:left w:val="none" w:sz="0" w:space="0" w:color="auto"/>
            <w:bottom w:val="none" w:sz="0" w:space="0" w:color="auto"/>
            <w:right w:val="none" w:sz="0" w:space="0" w:color="auto"/>
          </w:divBdr>
        </w:div>
        <w:div w:id="599065372">
          <w:marLeft w:val="0"/>
          <w:marRight w:val="0"/>
          <w:marTop w:val="0"/>
          <w:marBottom w:val="0"/>
          <w:divBdr>
            <w:top w:val="none" w:sz="0" w:space="0" w:color="auto"/>
            <w:left w:val="none" w:sz="0" w:space="0" w:color="auto"/>
            <w:bottom w:val="none" w:sz="0" w:space="0" w:color="auto"/>
            <w:right w:val="none" w:sz="0" w:space="0" w:color="auto"/>
          </w:divBdr>
        </w:div>
        <w:div w:id="1495873904">
          <w:marLeft w:val="0"/>
          <w:marRight w:val="0"/>
          <w:marTop w:val="0"/>
          <w:marBottom w:val="0"/>
          <w:divBdr>
            <w:top w:val="none" w:sz="0" w:space="0" w:color="auto"/>
            <w:left w:val="none" w:sz="0" w:space="0" w:color="auto"/>
            <w:bottom w:val="none" w:sz="0" w:space="0" w:color="auto"/>
            <w:right w:val="none" w:sz="0" w:space="0" w:color="auto"/>
          </w:divBdr>
        </w:div>
        <w:div w:id="167141059">
          <w:marLeft w:val="0"/>
          <w:marRight w:val="0"/>
          <w:marTop w:val="0"/>
          <w:marBottom w:val="0"/>
          <w:divBdr>
            <w:top w:val="none" w:sz="0" w:space="0" w:color="auto"/>
            <w:left w:val="none" w:sz="0" w:space="0" w:color="auto"/>
            <w:bottom w:val="none" w:sz="0" w:space="0" w:color="auto"/>
            <w:right w:val="none" w:sz="0" w:space="0" w:color="auto"/>
          </w:divBdr>
        </w:div>
        <w:div w:id="253393584">
          <w:marLeft w:val="0"/>
          <w:marRight w:val="0"/>
          <w:marTop w:val="0"/>
          <w:marBottom w:val="0"/>
          <w:divBdr>
            <w:top w:val="none" w:sz="0" w:space="0" w:color="auto"/>
            <w:left w:val="none" w:sz="0" w:space="0" w:color="auto"/>
            <w:bottom w:val="none" w:sz="0" w:space="0" w:color="auto"/>
            <w:right w:val="none" w:sz="0" w:space="0" w:color="auto"/>
          </w:divBdr>
        </w:div>
        <w:div w:id="1860964724">
          <w:marLeft w:val="0"/>
          <w:marRight w:val="0"/>
          <w:marTop w:val="0"/>
          <w:marBottom w:val="0"/>
          <w:divBdr>
            <w:top w:val="none" w:sz="0" w:space="0" w:color="auto"/>
            <w:left w:val="none" w:sz="0" w:space="0" w:color="auto"/>
            <w:bottom w:val="none" w:sz="0" w:space="0" w:color="auto"/>
            <w:right w:val="none" w:sz="0" w:space="0" w:color="auto"/>
          </w:divBdr>
        </w:div>
        <w:div w:id="599798385">
          <w:marLeft w:val="0"/>
          <w:marRight w:val="0"/>
          <w:marTop w:val="0"/>
          <w:marBottom w:val="0"/>
          <w:divBdr>
            <w:top w:val="none" w:sz="0" w:space="0" w:color="auto"/>
            <w:left w:val="none" w:sz="0" w:space="0" w:color="auto"/>
            <w:bottom w:val="none" w:sz="0" w:space="0" w:color="auto"/>
            <w:right w:val="none" w:sz="0" w:space="0" w:color="auto"/>
          </w:divBdr>
        </w:div>
        <w:div w:id="925923782">
          <w:marLeft w:val="0"/>
          <w:marRight w:val="0"/>
          <w:marTop w:val="0"/>
          <w:marBottom w:val="0"/>
          <w:divBdr>
            <w:top w:val="none" w:sz="0" w:space="0" w:color="auto"/>
            <w:left w:val="none" w:sz="0" w:space="0" w:color="auto"/>
            <w:bottom w:val="none" w:sz="0" w:space="0" w:color="auto"/>
            <w:right w:val="none" w:sz="0" w:space="0" w:color="auto"/>
          </w:divBdr>
        </w:div>
        <w:div w:id="1047603361">
          <w:marLeft w:val="0"/>
          <w:marRight w:val="0"/>
          <w:marTop w:val="0"/>
          <w:marBottom w:val="0"/>
          <w:divBdr>
            <w:top w:val="none" w:sz="0" w:space="0" w:color="auto"/>
            <w:left w:val="none" w:sz="0" w:space="0" w:color="auto"/>
            <w:bottom w:val="none" w:sz="0" w:space="0" w:color="auto"/>
            <w:right w:val="none" w:sz="0" w:space="0" w:color="auto"/>
          </w:divBdr>
        </w:div>
        <w:div w:id="1218398967">
          <w:marLeft w:val="0"/>
          <w:marRight w:val="0"/>
          <w:marTop w:val="0"/>
          <w:marBottom w:val="0"/>
          <w:divBdr>
            <w:top w:val="none" w:sz="0" w:space="0" w:color="auto"/>
            <w:left w:val="none" w:sz="0" w:space="0" w:color="auto"/>
            <w:bottom w:val="none" w:sz="0" w:space="0" w:color="auto"/>
            <w:right w:val="none" w:sz="0" w:space="0" w:color="auto"/>
          </w:divBdr>
        </w:div>
        <w:div w:id="2077894637">
          <w:marLeft w:val="0"/>
          <w:marRight w:val="0"/>
          <w:marTop w:val="0"/>
          <w:marBottom w:val="0"/>
          <w:divBdr>
            <w:top w:val="none" w:sz="0" w:space="0" w:color="auto"/>
            <w:left w:val="none" w:sz="0" w:space="0" w:color="auto"/>
            <w:bottom w:val="none" w:sz="0" w:space="0" w:color="auto"/>
            <w:right w:val="none" w:sz="0" w:space="0" w:color="auto"/>
          </w:divBdr>
        </w:div>
        <w:div w:id="866791769">
          <w:marLeft w:val="0"/>
          <w:marRight w:val="0"/>
          <w:marTop w:val="0"/>
          <w:marBottom w:val="0"/>
          <w:divBdr>
            <w:top w:val="none" w:sz="0" w:space="0" w:color="auto"/>
            <w:left w:val="none" w:sz="0" w:space="0" w:color="auto"/>
            <w:bottom w:val="none" w:sz="0" w:space="0" w:color="auto"/>
            <w:right w:val="none" w:sz="0" w:space="0" w:color="auto"/>
          </w:divBdr>
        </w:div>
        <w:div w:id="1029138037">
          <w:marLeft w:val="0"/>
          <w:marRight w:val="0"/>
          <w:marTop w:val="0"/>
          <w:marBottom w:val="0"/>
          <w:divBdr>
            <w:top w:val="none" w:sz="0" w:space="0" w:color="auto"/>
            <w:left w:val="none" w:sz="0" w:space="0" w:color="auto"/>
            <w:bottom w:val="none" w:sz="0" w:space="0" w:color="auto"/>
            <w:right w:val="none" w:sz="0" w:space="0" w:color="auto"/>
          </w:divBdr>
        </w:div>
        <w:div w:id="1209609588">
          <w:marLeft w:val="0"/>
          <w:marRight w:val="0"/>
          <w:marTop w:val="0"/>
          <w:marBottom w:val="0"/>
          <w:divBdr>
            <w:top w:val="none" w:sz="0" w:space="0" w:color="auto"/>
            <w:left w:val="none" w:sz="0" w:space="0" w:color="auto"/>
            <w:bottom w:val="none" w:sz="0" w:space="0" w:color="auto"/>
            <w:right w:val="none" w:sz="0" w:space="0" w:color="auto"/>
          </w:divBdr>
        </w:div>
        <w:div w:id="1410539530">
          <w:marLeft w:val="0"/>
          <w:marRight w:val="0"/>
          <w:marTop w:val="0"/>
          <w:marBottom w:val="0"/>
          <w:divBdr>
            <w:top w:val="none" w:sz="0" w:space="0" w:color="auto"/>
            <w:left w:val="none" w:sz="0" w:space="0" w:color="auto"/>
            <w:bottom w:val="none" w:sz="0" w:space="0" w:color="auto"/>
            <w:right w:val="none" w:sz="0" w:space="0" w:color="auto"/>
          </w:divBdr>
        </w:div>
        <w:div w:id="1015958275">
          <w:marLeft w:val="0"/>
          <w:marRight w:val="0"/>
          <w:marTop w:val="0"/>
          <w:marBottom w:val="0"/>
          <w:divBdr>
            <w:top w:val="none" w:sz="0" w:space="0" w:color="auto"/>
            <w:left w:val="none" w:sz="0" w:space="0" w:color="auto"/>
            <w:bottom w:val="none" w:sz="0" w:space="0" w:color="auto"/>
            <w:right w:val="none" w:sz="0" w:space="0" w:color="auto"/>
          </w:divBdr>
        </w:div>
        <w:div w:id="1348557106">
          <w:marLeft w:val="0"/>
          <w:marRight w:val="0"/>
          <w:marTop w:val="0"/>
          <w:marBottom w:val="0"/>
          <w:divBdr>
            <w:top w:val="none" w:sz="0" w:space="0" w:color="auto"/>
            <w:left w:val="none" w:sz="0" w:space="0" w:color="auto"/>
            <w:bottom w:val="none" w:sz="0" w:space="0" w:color="auto"/>
            <w:right w:val="none" w:sz="0" w:space="0" w:color="auto"/>
          </w:divBdr>
        </w:div>
        <w:div w:id="2075739023">
          <w:marLeft w:val="0"/>
          <w:marRight w:val="0"/>
          <w:marTop w:val="0"/>
          <w:marBottom w:val="0"/>
          <w:divBdr>
            <w:top w:val="none" w:sz="0" w:space="0" w:color="auto"/>
            <w:left w:val="none" w:sz="0" w:space="0" w:color="auto"/>
            <w:bottom w:val="none" w:sz="0" w:space="0" w:color="auto"/>
            <w:right w:val="none" w:sz="0" w:space="0" w:color="auto"/>
          </w:divBdr>
        </w:div>
        <w:div w:id="1757360602">
          <w:marLeft w:val="0"/>
          <w:marRight w:val="0"/>
          <w:marTop w:val="0"/>
          <w:marBottom w:val="0"/>
          <w:divBdr>
            <w:top w:val="none" w:sz="0" w:space="0" w:color="auto"/>
            <w:left w:val="none" w:sz="0" w:space="0" w:color="auto"/>
            <w:bottom w:val="none" w:sz="0" w:space="0" w:color="auto"/>
            <w:right w:val="none" w:sz="0" w:space="0" w:color="auto"/>
          </w:divBdr>
        </w:div>
        <w:div w:id="2133207504">
          <w:marLeft w:val="0"/>
          <w:marRight w:val="0"/>
          <w:marTop w:val="0"/>
          <w:marBottom w:val="0"/>
          <w:divBdr>
            <w:top w:val="none" w:sz="0" w:space="0" w:color="auto"/>
            <w:left w:val="none" w:sz="0" w:space="0" w:color="auto"/>
            <w:bottom w:val="none" w:sz="0" w:space="0" w:color="auto"/>
            <w:right w:val="none" w:sz="0" w:space="0" w:color="auto"/>
          </w:divBdr>
        </w:div>
        <w:div w:id="410738365">
          <w:marLeft w:val="0"/>
          <w:marRight w:val="0"/>
          <w:marTop w:val="0"/>
          <w:marBottom w:val="0"/>
          <w:divBdr>
            <w:top w:val="none" w:sz="0" w:space="0" w:color="auto"/>
            <w:left w:val="none" w:sz="0" w:space="0" w:color="auto"/>
            <w:bottom w:val="none" w:sz="0" w:space="0" w:color="auto"/>
            <w:right w:val="none" w:sz="0" w:space="0" w:color="auto"/>
          </w:divBdr>
        </w:div>
        <w:div w:id="480654247">
          <w:marLeft w:val="0"/>
          <w:marRight w:val="0"/>
          <w:marTop w:val="0"/>
          <w:marBottom w:val="0"/>
          <w:divBdr>
            <w:top w:val="none" w:sz="0" w:space="0" w:color="auto"/>
            <w:left w:val="none" w:sz="0" w:space="0" w:color="auto"/>
            <w:bottom w:val="none" w:sz="0" w:space="0" w:color="auto"/>
            <w:right w:val="none" w:sz="0" w:space="0" w:color="auto"/>
          </w:divBdr>
        </w:div>
        <w:div w:id="510878675">
          <w:marLeft w:val="0"/>
          <w:marRight w:val="0"/>
          <w:marTop w:val="0"/>
          <w:marBottom w:val="0"/>
          <w:divBdr>
            <w:top w:val="none" w:sz="0" w:space="0" w:color="auto"/>
            <w:left w:val="none" w:sz="0" w:space="0" w:color="auto"/>
            <w:bottom w:val="none" w:sz="0" w:space="0" w:color="auto"/>
            <w:right w:val="none" w:sz="0" w:space="0" w:color="auto"/>
          </w:divBdr>
        </w:div>
        <w:div w:id="817115048">
          <w:marLeft w:val="0"/>
          <w:marRight w:val="0"/>
          <w:marTop w:val="0"/>
          <w:marBottom w:val="0"/>
          <w:divBdr>
            <w:top w:val="none" w:sz="0" w:space="0" w:color="auto"/>
            <w:left w:val="none" w:sz="0" w:space="0" w:color="auto"/>
            <w:bottom w:val="none" w:sz="0" w:space="0" w:color="auto"/>
            <w:right w:val="none" w:sz="0" w:space="0" w:color="auto"/>
          </w:divBdr>
        </w:div>
        <w:div w:id="1475678515">
          <w:marLeft w:val="0"/>
          <w:marRight w:val="0"/>
          <w:marTop w:val="0"/>
          <w:marBottom w:val="0"/>
          <w:divBdr>
            <w:top w:val="none" w:sz="0" w:space="0" w:color="auto"/>
            <w:left w:val="none" w:sz="0" w:space="0" w:color="auto"/>
            <w:bottom w:val="none" w:sz="0" w:space="0" w:color="auto"/>
            <w:right w:val="none" w:sz="0" w:space="0" w:color="auto"/>
          </w:divBdr>
        </w:div>
        <w:div w:id="1681927120">
          <w:marLeft w:val="0"/>
          <w:marRight w:val="0"/>
          <w:marTop w:val="0"/>
          <w:marBottom w:val="0"/>
          <w:divBdr>
            <w:top w:val="none" w:sz="0" w:space="0" w:color="auto"/>
            <w:left w:val="none" w:sz="0" w:space="0" w:color="auto"/>
            <w:bottom w:val="none" w:sz="0" w:space="0" w:color="auto"/>
            <w:right w:val="none" w:sz="0" w:space="0" w:color="auto"/>
          </w:divBdr>
        </w:div>
        <w:div w:id="1381171269">
          <w:marLeft w:val="0"/>
          <w:marRight w:val="0"/>
          <w:marTop w:val="0"/>
          <w:marBottom w:val="0"/>
          <w:divBdr>
            <w:top w:val="none" w:sz="0" w:space="0" w:color="auto"/>
            <w:left w:val="none" w:sz="0" w:space="0" w:color="auto"/>
            <w:bottom w:val="none" w:sz="0" w:space="0" w:color="auto"/>
            <w:right w:val="none" w:sz="0" w:space="0" w:color="auto"/>
          </w:divBdr>
        </w:div>
        <w:div w:id="1361202047">
          <w:marLeft w:val="0"/>
          <w:marRight w:val="0"/>
          <w:marTop w:val="0"/>
          <w:marBottom w:val="0"/>
          <w:divBdr>
            <w:top w:val="none" w:sz="0" w:space="0" w:color="auto"/>
            <w:left w:val="none" w:sz="0" w:space="0" w:color="auto"/>
            <w:bottom w:val="none" w:sz="0" w:space="0" w:color="auto"/>
            <w:right w:val="none" w:sz="0" w:space="0" w:color="auto"/>
          </w:divBdr>
        </w:div>
        <w:div w:id="1794321541">
          <w:marLeft w:val="0"/>
          <w:marRight w:val="0"/>
          <w:marTop w:val="0"/>
          <w:marBottom w:val="0"/>
          <w:divBdr>
            <w:top w:val="none" w:sz="0" w:space="0" w:color="auto"/>
            <w:left w:val="none" w:sz="0" w:space="0" w:color="auto"/>
            <w:bottom w:val="none" w:sz="0" w:space="0" w:color="auto"/>
            <w:right w:val="none" w:sz="0" w:space="0" w:color="auto"/>
          </w:divBdr>
        </w:div>
        <w:div w:id="1936329554">
          <w:marLeft w:val="0"/>
          <w:marRight w:val="0"/>
          <w:marTop w:val="0"/>
          <w:marBottom w:val="0"/>
          <w:divBdr>
            <w:top w:val="none" w:sz="0" w:space="0" w:color="auto"/>
            <w:left w:val="none" w:sz="0" w:space="0" w:color="auto"/>
            <w:bottom w:val="none" w:sz="0" w:space="0" w:color="auto"/>
            <w:right w:val="none" w:sz="0" w:space="0" w:color="auto"/>
          </w:divBdr>
        </w:div>
        <w:div w:id="1419981642">
          <w:marLeft w:val="0"/>
          <w:marRight w:val="0"/>
          <w:marTop w:val="0"/>
          <w:marBottom w:val="0"/>
          <w:divBdr>
            <w:top w:val="none" w:sz="0" w:space="0" w:color="auto"/>
            <w:left w:val="none" w:sz="0" w:space="0" w:color="auto"/>
            <w:bottom w:val="none" w:sz="0" w:space="0" w:color="auto"/>
            <w:right w:val="none" w:sz="0" w:space="0" w:color="auto"/>
          </w:divBdr>
        </w:div>
        <w:div w:id="589001232">
          <w:marLeft w:val="0"/>
          <w:marRight w:val="0"/>
          <w:marTop w:val="0"/>
          <w:marBottom w:val="0"/>
          <w:divBdr>
            <w:top w:val="none" w:sz="0" w:space="0" w:color="auto"/>
            <w:left w:val="none" w:sz="0" w:space="0" w:color="auto"/>
            <w:bottom w:val="none" w:sz="0" w:space="0" w:color="auto"/>
            <w:right w:val="none" w:sz="0" w:space="0" w:color="auto"/>
          </w:divBdr>
        </w:div>
        <w:div w:id="1995989079">
          <w:marLeft w:val="0"/>
          <w:marRight w:val="0"/>
          <w:marTop w:val="0"/>
          <w:marBottom w:val="0"/>
          <w:divBdr>
            <w:top w:val="none" w:sz="0" w:space="0" w:color="auto"/>
            <w:left w:val="none" w:sz="0" w:space="0" w:color="auto"/>
            <w:bottom w:val="none" w:sz="0" w:space="0" w:color="auto"/>
            <w:right w:val="none" w:sz="0" w:space="0" w:color="auto"/>
          </w:divBdr>
        </w:div>
        <w:div w:id="400174341">
          <w:marLeft w:val="0"/>
          <w:marRight w:val="0"/>
          <w:marTop w:val="0"/>
          <w:marBottom w:val="0"/>
          <w:divBdr>
            <w:top w:val="none" w:sz="0" w:space="0" w:color="auto"/>
            <w:left w:val="none" w:sz="0" w:space="0" w:color="auto"/>
            <w:bottom w:val="none" w:sz="0" w:space="0" w:color="auto"/>
            <w:right w:val="none" w:sz="0" w:space="0" w:color="auto"/>
          </w:divBdr>
        </w:div>
        <w:div w:id="897320157">
          <w:marLeft w:val="0"/>
          <w:marRight w:val="0"/>
          <w:marTop w:val="0"/>
          <w:marBottom w:val="0"/>
          <w:divBdr>
            <w:top w:val="none" w:sz="0" w:space="0" w:color="auto"/>
            <w:left w:val="none" w:sz="0" w:space="0" w:color="auto"/>
            <w:bottom w:val="none" w:sz="0" w:space="0" w:color="auto"/>
            <w:right w:val="none" w:sz="0" w:space="0" w:color="auto"/>
          </w:divBdr>
        </w:div>
        <w:div w:id="381908733">
          <w:marLeft w:val="0"/>
          <w:marRight w:val="0"/>
          <w:marTop w:val="0"/>
          <w:marBottom w:val="0"/>
          <w:divBdr>
            <w:top w:val="none" w:sz="0" w:space="0" w:color="auto"/>
            <w:left w:val="none" w:sz="0" w:space="0" w:color="auto"/>
            <w:bottom w:val="none" w:sz="0" w:space="0" w:color="auto"/>
            <w:right w:val="none" w:sz="0" w:space="0" w:color="auto"/>
          </w:divBdr>
        </w:div>
        <w:div w:id="1963150941">
          <w:marLeft w:val="0"/>
          <w:marRight w:val="0"/>
          <w:marTop w:val="0"/>
          <w:marBottom w:val="0"/>
          <w:divBdr>
            <w:top w:val="none" w:sz="0" w:space="0" w:color="auto"/>
            <w:left w:val="none" w:sz="0" w:space="0" w:color="auto"/>
            <w:bottom w:val="none" w:sz="0" w:space="0" w:color="auto"/>
            <w:right w:val="none" w:sz="0" w:space="0" w:color="auto"/>
          </w:divBdr>
        </w:div>
        <w:div w:id="1427921558">
          <w:marLeft w:val="0"/>
          <w:marRight w:val="0"/>
          <w:marTop w:val="0"/>
          <w:marBottom w:val="0"/>
          <w:divBdr>
            <w:top w:val="none" w:sz="0" w:space="0" w:color="auto"/>
            <w:left w:val="none" w:sz="0" w:space="0" w:color="auto"/>
            <w:bottom w:val="none" w:sz="0" w:space="0" w:color="auto"/>
            <w:right w:val="none" w:sz="0" w:space="0" w:color="auto"/>
          </w:divBdr>
        </w:div>
        <w:div w:id="1074668035">
          <w:marLeft w:val="0"/>
          <w:marRight w:val="0"/>
          <w:marTop w:val="0"/>
          <w:marBottom w:val="0"/>
          <w:divBdr>
            <w:top w:val="none" w:sz="0" w:space="0" w:color="auto"/>
            <w:left w:val="none" w:sz="0" w:space="0" w:color="auto"/>
            <w:bottom w:val="none" w:sz="0" w:space="0" w:color="auto"/>
            <w:right w:val="none" w:sz="0" w:space="0" w:color="auto"/>
          </w:divBdr>
        </w:div>
        <w:div w:id="1606840655">
          <w:marLeft w:val="0"/>
          <w:marRight w:val="0"/>
          <w:marTop w:val="0"/>
          <w:marBottom w:val="0"/>
          <w:divBdr>
            <w:top w:val="none" w:sz="0" w:space="0" w:color="auto"/>
            <w:left w:val="none" w:sz="0" w:space="0" w:color="auto"/>
            <w:bottom w:val="none" w:sz="0" w:space="0" w:color="auto"/>
            <w:right w:val="none" w:sz="0" w:space="0" w:color="auto"/>
          </w:divBdr>
        </w:div>
        <w:div w:id="91903367">
          <w:marLeft w:val="0"/>
          <w:marRight w:val="0"/>
          <w:marTop w:val="0"/>
          <w:marBottom w:val="0"/>
          <w:divBdr>
            <w:top w:val="none" w:sz="0" w:space="0" w:color="auto"/>
            <w:left w:val="none" w:sz="0" w:space="0" w:color="auto"/>
            <w:bottom w:val="none" w:sz="0" w:space="0" w:color="auto"/>
            <w:right w:val="none" w:sz="0" w:space="0" w:color="auto"/>
          </w:divBdr>
        </w:div>
        <w:div w:id="896937703">
          <w:marLeft w:val="0"/>
          <w:marRight w:val="0"/>
          <w:marTop w:val="0"/>
          <w:marBottom w:val="0"/>
          <w:divBdr>
            <w:top w:val="none" w:sz="0" w:space="0" w:color="auto"/>
            <w:left w:val="none" w:sz="0" w:space="0" w:color="auto"/>
            <w:bottom w:val="none" w:sz="0" w:space="0" w:color="auto"/>
            <w:right w:val="none" w:sz="0" w:space="0" w:color="auto"/>
          </w:divBdr>
        </w:div>
        <w:div w:id="1594557865">
          <w:marLeft w:val="0"/>
          <w:marRight w:val="0"/>
          <w:marTop w:val="0"/>
          <w:marBottom w:val="0"/>
          <w:divBdr>
            <w:top w:val="none" w:sz="0" w:space="0" w:color="auto"/>
            <w:left w:val="none" w:sz="0" w:space="0" w:color="auto"/>
            <w:bottom w:val="none" w:sz="0" w:space="0" w:color="auto"/>
            <w:right w:val="none" w:sz="0" w:space="0" w:color="auto"/>
          </w:divBdr>
        </w:div>
        <w:div w:id="690379520">
          <w:marLeft w:val="0"/>
          <w:marRight w:val="0"/>
          <w:marTop w:val="0"/>
          <w:marBottom w:val="0"/>
          <w:divBdr>
            <w:top w:val="none" w:sz="0" w:space="0" w:color="auto"/>
            <w:left w:val="none" w:sz="0" w:space="0" w:color="auto"/>
            <w:bottom w:val="none" w:sz="0" w:space="0" w:color="auto"/>
            <w:right w:val="none" w:sz="0" w:space="0" w:color="auto"/>
          </w:divBdr>
        </w:div>
        <w:div w:id="942300603">
          <w:marLeft w:val="0"/>
          <w:marRight w:val="0"/>
          <w:marTop w:val="0"/>
          <w:marBottom w:val="0"/>
          <w:divBdr>
            <w:top w:val="none" w:sz="0" w:space="0" w:color="auto"/>
            <w:left w:val="none" w:sz="0" w:space="0" w:color="auto"/>
            <w:bottom w:val="none" w:sz="0" w:space="0" w:color="auto"/>
            <w:right w:val="none" w:sz="0" w:space="0" w:color="auto"/>
          </w:divBdr>
        </w:div>
        <w:div w:id="2134010943">
          <w:marLeft w:val="0"/>
          <w:marRight w:val="0"/>
          <w:marTop w:val="0"/>
          <w:marBottom w:val="0"/>
          <w:divBdr>
            <w:top w:val="none" w:sz="0" w:space="0" w:color="auto"/>
            <w:left w:val="none" w:sz="0" w:space="0" w:color="auto"/>
            <w:bottom w:val="none" w:sz="0" w:space="0" w:color="auto"/>
            <w:right w:val="none" w:sz="0" w:space="0" w:color="auto"/>
          </w:divBdr>
        </w:div>
        <w:div w:id="1478647070">
          <w:marLeft w:val="0"/>
          <w:marRight w:val="0"/>
          <w:marTop w:val="0"/>
          <w:marBottom w:val="0"/>
          <w:divBdr>
            <w:top w:val="none" w:sz="0" w:space="0" w:color="auto"/>
            <w:left w:val="none" w:sz="0" w:space="0" w:color="auto"/>
            <w:bottom w:val="none" w:sz="0" w:space="0" w:color="auto"/>
            <w:right w:val="none" w:sz="0" w:space="0" w:color="auto"/>
          </w:divBdr>
        </w:div>
        <w:div w:id="1756508359">
          <w:marLeft w:val="0"/>
          <w:marRight w:val="0"/>
          <w:marTop w:val="0"/>
          <w:marBottom w:val="0"/>
          <w:divBdr>
            <w:top w:val="none" w:sz="0" w:space="0" w:color="auto"/>
            <w:left w:val="none" w:sz="0" w:space="0" w:color="auto"/>
            <w:bottom w:val="none" w:sz="0" w:space="0" w:color="auto"/>
            <w:right w:val="none" w:sz="0" w:space="0" w:color="auto"/>
          </w:divBdr>
        </w:div>
        <w:div w:id="1605385868">
          <w:marLeft w:val="0"/>
          <w:marRight w:val="0"/>
          <w:marTop w:val="0"/>
          <w:marBottom w:val="0"/>
          <w:divBdr>
            <w:top w:val="none" w:sz="0" w:space="0" w:color="auto"/>
            <w:left w:val="none" w:sz="0" w:space="0" w:color="auto"/>
            <w:bottom w:val="none" w:sz="0" w:space="0" w:color="auto"/>
            <w:right w:val="none" w:sz="0" w:space="0" w:color="auto"/>
          </w:divBdr>
        </w:div>
        <w:div w:id="298457267">
          <w:marLeft w:val="0"/>
          <w:marRight w:val="0"/>
          <w:marTop w:val="0"/>
          <w:marBottom w:val="0"/>
          <w:divBdr>
            <w:top w:val="none" w:sz="0" w:space="0" w:color="auto"/>
            <w:left w:val="none" w:sz="0" w:space="0" w:color="auto"/>
            <w:bottom w:val="none" w:sz="0" w:space="0" w:color="auto"/>
            <w:right w:val="none" w:sz="0" w:space="0" w:color="auto"/>
          </w:divBdr>
        </w:div>
        <w:div w:id="339478727">
          <w:marLeft w:val="0"/>
          <w:marRight w:val="0"/>
          <w:marTop w:val="0"/>
          <w:marBottom w:val="0"/>
          <w:divBdr>
            <w:top w:val="none" w:sz="0" w:space="0" w:color="auto"/>
            <w:left w:val="none" w:sz="0" w:space="0" w:color="auto"/>
            <w:bottom w:val="none" w:sz="0" w:space="0" w:color="auto"/>
            <w:right w:val="none" w:sz="0" w:space="0" w:color="auto"/>
          </w:divBdr>
        </w:div>
        <w:div w:id="857814268">
          <w:marLeft w:val="0"/>
          <w:marRight w:val="0"/>
          <w:marTop w:val="0"/>
          <w:marBottom w:val="0"/>
          <w:divBdr>
            <w:top w:val="none" w:sz="0" w:space="0" w:color="auto"/>
            <w:left w:val="none" w:sz="0" w:space="0" w:color="auto"/>
            <w:bottom w:val="none" w:sz="0" w:space="0" w:color="auto"/>
            <w:right w:val="none" w:sz="0" w:space="0" w:color="auto"/>
          </w:divBdr>
        </w:div>
        <w:div w:id="1116438385">
          <w:marLeft w:val="0"/>
          <w:marRight w:val="0"/>
          <w:marTop w:val="0"/>
          <w:marBottom w:val="0"/>
          <w:divBdr>
            <w:top w:val="none" w:sz="0" w:space="0" w:color="auto"/>
            <w:left w:val="none" w:sz="0" w:space="0" w:color="auto"/>
            <w:bottom w:val="none" w:sz="0" w:space="0" w:color="auto"/>
            <w:right w:val="none" w:sz="0" w:space="0" w:color="auto"/>
          </w:divBdr>
        </w:div>
        <w:div w:id="1024794860">
          <w:marLeft w:val="0"/>
          <w:marRight w:val="0"/>
          <w:marTop w:val="0"/>
          <w:marBottom w:val="0"/>
          <w:divBdr>
            <w:top w:val="none" w:sz="0" w:space="0" w:color="auto"/>
            <w:left w:val="none" w:sz="0" w:space="0" w:color="auto"/>
            <w:bottom w:val="none" w:sz="0" w:space="0" w:color="auto"/>
            <w:right w:val="none" w:sz="0" w:space="0" w:color="auto"/>
          </w:divBdr>
        </w:div>
        <w:div w:id="65501017">
          <w:marLeft w:val="0"/>
          <w:marRight w:val="0"/>
          <w:marTop w:val="0"/>
          <w:marBottom w:val="0"/>
          <w:divBdr>
            <w:top w:val="none" w:sz="0" w:space="0" w:color="auto"/>
            <w:left w:val="none" w:sz="0" w:space="0" w:color="auto"/>
            <w:bottom w:val="none" w:sz="0" w:space="0" w:color="auto"/>
            <w:right w:val="none" w:sz="0" w:space="0" w:color="auto"/>
          </w:divBdr>
        </w:div>
        <w:div w:id="832838888">
          <w:marLeft w:val="0"/>
          <w:marRight w:val="0"/>
          <w:marTop w:val="0"/>
          <w:marBottom w:val="0"/>
          <w:divBdr>
            <w:top w:val="none" w:sz="0" w:space="0" w:color="auto"/>
            <w:left w:val="none" w:sz="0" w:space="0" w:color="auto"/>
            <w:bottom w:val="none" w:sz="0" w:space="0" w:color="auto"/>
            <w:right w:val="none" w:sz="0" w:space="0" w:color="auto"/>
          </w:divBdr>
        </w:div>
        <w:div w:id="62065878">
          <w:marLeft w:val="0"/>
          <w:marRight w:val="0"/>
          <w:marTop w:val="0"/>
          <w:marBottom w:val="0"/>
          <w:divBdr>
            <w:top w:val="none" w:sz="0" w:space="0" w:color="auto"/>
            <w:left w:val="none" w:sz="0" w:space="0" w:color="auto"/>
            <w:bottom w:val="none" w:sz="0" w:space="0" w:color="auto"/>
            <w:right w:val="none" w:sz="0" w:space="0" w:color="auto"/>
          </w:divBdr>
        </w:div>
        <w:div w:id="1962686809">
          <w:marLeft w:val="0"/>
          <w:marRight w:val="0"/>
          <w:marTop w:val="0"/>
          <w:marBottom w:val="0"/>
          <w:divBdr>
            <w:top w:val="none" w:sz="0" w:space="0" w:color="auto"/>
            <w:left w:val="none" w:sz="0" w:space="0" w:color="auto"/>
            <w:bottom w:val="none" w:sz="0" w:space="0" w:color="auto"/>
            <w:right w:val="none" w:sz="0" w:space="0" w:color="auto"/>
          </w:divBdr>
        </w:div>
        <w:div w:id="674110016">
          <w:marLeft w:val="0"/>
          <w:marRight w:val="0"/>
          <w:marTop w:val="0"/>
          <w:marBottom w:val="0"/>
          <w:divBdr>
            <w:top w:val="none" w:sz="0" w:space="0" w:color="auto"/>
            <w:left w:val="none" w:sz="0" w:space="0" w:color="auto"/>
            <w:bottom w:val="none" w:sz="0" w:space="0" w:color="auto"/>
            <w:right w:val="none" w:sz="0" w:space="0" w:color="auto"/>
          </w:divBdr>
        </w:div>
        <w:div w:id="495264252">
          <w:marLeft w:val="0"/>
          <w:marRight w:val="0"/>
          <w:marTop w:val="0"/>
          <w:marBottom w:val="0"/>
          <w:divBdr>
            <w:top w:val="none" w:sz="0" w:space="0" w:color="auto"/>
            <w:left w:val="none" w:sz="0" w:space="0" w:color="auto"/>
            <w:bottom w:val="none" w:sz="0" w:space="0" w:color="auto"/>
            <w:right w:val="none" w:sz="0" w:space="0" w:color="auto"/>
          </w:divBdr>
        </w:div>
        <w:div w:id="1529028994">
          <w:marLeft w:val="0"/>
          <w:marRight w:val="0"/>
          <w:marTop w:val="0"/>
          <w:marBottom w:val="0"/>
          <w:divBdr>
            <w:top w:val="none" w:sz="0" w:space="0" w:color="auto"/>
            <w:left w:val="none" w:sz="0" w:space="0" w:color="auto"/>
            <w:bottom w:val="none" w:sz="0" w:space="0" w:color="auto"/>
            <w:right w:val="none" w:sz="0" w:space="0" w:color="auto"/>
          </w:divBdr>
        </w:div>
        <w:div w:id="469785515">
          <w:marLeft w:val="0"/>
          <w:marRight w:val="0"/>
          <w:marTop w:val="0"/>
          <w:marBottom w:val="0"/>
          <w:divBdr>
            <w:top w:val="none" w:sz="0" w:space="0" w:color="auto"/>
            <w:left w:val="none" w:sz="0" w:space="0" w:color="auto"/>
            <w:bottom w:val="none" w:sz="0" w:space="0" w:color="auto"/>
            <w:right w:val="none" w:sz="0" w:space="0" w:color="auto"/>
          </w:divBdr>
        </w:div>
        <w:div w:id="1107773928">
          <w:marLeft w:val="0"/>
          <w:marRight w:val="0"/>
          <w:marTop w:val="0"/>
          <w:marBottom w:val="0"/>
          <w:divBdr>
            <w:top w:val="none" w:sz="0" w:space="0" w:color="auto"/>
            <w:left w:val="none" w:sz="0" w:space="0" w:color="auto"/>
            <w:bottom w:val="none" w:sz="0" w:space="0" w:color="auto"/>
            <w:right w:val="none" w:sz="0" w:space="0" w:color="auto"/>
          </w:divBdr>
        </w:div>
        <w:div w:id="2004620663">
          <w:marLeft w:val="0"/>
          <w:marRight w:val="0"/>
          <w:marTop w:val="0"/>
          <w:marBottom w:val="0"/>
          <w:divBdr>
            <w:top w:val="none" w:sz="0" w:space="0" w:color="auto"/>
            <w:left w:val="none" w:sz="0" w:space="0" w:color="auto"/>
            <w:bottom w:val="none" w:sz="0" w:space="0" w:color="auto"/>
            <w:right w:val="none" w:sz="0" w:space="0" w:color="auto"/>
          </w:divBdr>
        </w:div>
        <w:div w:id="226653724">
          <w:marLeft w:val="0"/>
          <w:marRight w:val="0"/>
          <w:marTop w:val="0"/>
          <w:marBottom w:val="0"/>
          <w:divBdr>
            <w:top w:val="none" w:sz="0" w:space="0" w:color="auto"/>
            <w:left w:val="none" w:sz="0" w:space="0" w:color="auto"/>
            <w:bottom w:val="none" w:sz="0" w:space="0" w:color="auto"/>
            <w:right w:val="none" w:sz="0" w:space="0" w:color="auto"/>
          </w:divBdr>
        </w:div>
        <w:div w:id="1160929748">
          <w:marLeft w:val="0"/>
          <w:marRight w:val="0"/>
          <w:marTop w:val="0"/>
          <w:marBottom w:val="0"/>
          <w:divBdr>
            <w:top w:val="none" w:sz="0" w:space="0" w:color="auto"/>
            <w:left w:val="none" w:sz="0" w:space="0" w:color="auto"/>
            <w:bottom w:val="none" w:sz="0" w:space="0" w:color="auto"/>
            <w:right w:val="none" w:sz="0" w:space="0" w:color="auto"/>
          </w:divBdr>
        </w:div>
        <w:div w:id="628053092">
          <w:marLeft w:val="0"/>
          <w:marRight w:val="0"/>
          <w:marTop w:val="0"/>
          <w:marBottom w:val="0"/>
          <w:divBdr>
            <w:top w:val="none" w:sz="0" w:space="0" w:color="auto"/>
            <w:left w:val="none" w:sz="0" w:space="0" w:color="auto"/>
            <w:bottom w:val="none" w:sz="0" w:space="0" w:color="auto"/>
            <w:right w:val="none" w:sz="0" w:space="0" w:color="auto"/>
          </w:divBdr>
        </w:div>
        <w:div w:id="585186230">
          <w:marLeft w:val="0"/>
          <w:marRight w:val="0"/>
          <w:marTop w:val="0"/>
          <w:marBottom w:val="0"/>
          <w:divBdr>
            <w:top w:val="none" w:sz="0" w:space="0" w:color="auto"/>
            <w:left w:val="none" w:sz="0" w:space="0" w:color="auto"/>
            <w:bottom w:val="none" w:sz="0" w:space="0" w:color="auto"/>
            <w:right w:val="none" w:sz="0" w:space="0" w:color="auto"/>
          </w:divBdr>
        </w:div>
        <w:div w:id="1445035166">
          <w:marLeft w:val="0"/>
          <w:marRight w:val="0"/>
          <w:marTop w:val="0"/>
          <w:marBottom w:val="0"/>
          <w:divBdr>
            <w:top w:val="none" w:sz="0" w:space="0" w:color="auto"/>
            <w:left w:val="none" w:sz="0" w:space="0" w:color="auto"/>
            <w:bottom w:val="none" w:sz="0" w:space="0" w:color="auto"/>
            <w:right w:val="none" w:sz="0" w:space="0" w:color="auto"/>
          </w:divBdr>
        </w:div>
        <w:div w:id="1666744264">
          <w:marLeft w:val="0"/>
          <w:marRight w:val="0"/>
          <w:marTop w:val="0"/>
          <w:marBottom w:val="0"/>
          <w:divBdr>
            <w:top w:val="none" w:sz="0" w:space="0" w:color="auto"/>
            <w:left w:val="none" w:sz="0" w:space="0" w:color="auto"/>
            <w:bottom w:val="none" w:sz="0" w:space="0" w:color="auto"/>
            <w:right w:val="none" w:sz="0" w:space="0" w:color="auto"/>
          </w:divBdr>
        </w:div>
        <w:div w:id="1072002335">
          <w:marLeft w:val="0"/>
          <w:marRight w:val="0"/>
          <w:marTop w:val="0"/>
          <w:marBottom w:val="0"/>
          <w:divBdr>
            <w:top w:val="none" w:sz="0" w:space="0" w:color="auto"/>
            <w:left w:val="none" w:sz="0" w:space="0" w:color="auto"/>
            <w:bottom w:val="none" w:sz="0" w:space="0" w:color="auto"/>
            <w:right w:val="none" w:sz="0" w:space="0" w:color="auto"/>
          </w:divBdr>
        </w:div>
        <w:div w:id="1413158042">
          <w:marLeft w:val="0"/>
          <w:marRight w:val="0"/>
          <w:marTop w:val="0"/>
          <w:marBottom w:val="0"/>
          <w:divBdr>
            <w:top w:val="none" w:sz="0" w:space="0" w:color="auto"/>
            <w:left w:val="none" w:sz="0" w:space="0" w:color="auto"/>
            <w:bottom w:val="none" w:sz="0" w:space="0" w:color="auto"/>
            <w:right w:val="none" w:sz="0" w:space="0" w:color="auto"/>
          </w:divBdr>
        </w:div>
        <w:div w:id="185730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tecajuridica.campinas.sp.gov.br/index/visualizaratualizada/id/85556" TargetMode="External"/><Relationship Id="rId13" Type="http://schemas.openxmlformats.org/officeDocument/2006/relationships/hyperlink" Target="https://www.goiania.go.gov.br/download/financas/codigo_tributario_municipal.pdf" TargetMode="External"/><Relationship Id="rId18" Type="http://schemas.openxmlformats.org/officeDocument/2006/relationships/hyperlink" Target="https://www.legisweb.com.br/legislacao/?id=177683" TargetMode="External"/><Relationship Id="rId3" Type="http://schemas.openxmlformats.org/officeDocument/2006/relationships/webSettings" Target="webSettings.xml"/><Relationship Id="rId21" Type="http://schemas.openxmlformats.org/officeDocument/2006/relationships/hyperlink" Target="http://ww2.prefeitura.sp.gov.br/arquivos/secretarias/financas/legislacao/Lei-13701-2003.pdf" TargetMode="External"/><Relationship Id="rId7" Type="http://schemas.openxmlformats.org/officeDocument/2006/relationships/hyperlink" Target="http://www.fazenda.pbh.gov.br/internet/legislacao/formkey.asp?key=542" TargetMode="External"/><Relationship Id="rId12" Type="http://schemas.openxmlformats.org/officeDocument/2006/relationships/hyperlink" Target="http://www.sefin.fortaleza.ce.gov.br/phocadownload/downloads/Legislacao/Leis/LEI_N159_2013_atualizada_LC_200.pdf" TargetMode="External"/><Relationship Id="rId17" Type="http://schemas.openxmlformats.org/officeDocument/2006/relationships/hyperlink" Target="http://www2.portoalegre.rs.gov.br/cgi-bin/nph-brs?s1=000026009.DOCN.&amp;l=20&amp;u=%2Fnetahtml%2Fsirel%2Fsimples.html&amp;p=1&amp;r=1&amp;f=G&amp;d=atos&amp;SECT1=TEXT" TargetMode="External"/><Relationship Id="rId2" Type="http://schemas.openxmlformats.org/officeDocument/2006/relationships/settings" Target="settings.xml"/><Relationship Id="rId16" Type="http://schemas.openxmlformats.org/officeDocument/2006/relationships/hyperlink" Target="http://www.maceio.al.gov.br/wp-content/uploads/plusagencia/documento/2014/06/Download-Lei-N.%C2%BA-4.486-de-1996-.pdf" TargetMode="External"/><Relationship Id="rId20" Type="http://schemas.openxmlformats.org/officeDocument/2006/relationships/hyperlink" Target="http://www.sefaz.salvador.ba.gov.br/Documento/ObterArquivo/131" TargetMode="External"/><Relationship Id="rId1" Type="http://schemas.openxmlformats.org/officeDocument/2006/relationships/styles" Target="styles.xml"/><Relationship Id="rId6" Type="http://schemas.openxmlformats.org/officeDocument/2006/relationships/hyperlink" Target="http://www.leis.anapolis.go.gov.br/leis/page/inicio.jsf" TargetMode="External"/><Relationship Id="rId11" Type="http://schemas.openxmlformats.org/officeDocument/2006/relationships/hyperlink" Target="https://www.legisweb.com.br/legislacao/?id=174529" TargetMode="External"/><Relationship Id="rId5" Type="http://schemas.openxmlformats.org/officeDocument/2006/relationships/hyperlink" Target="http://www.stf.jus.br/portal/jurisprudencia/listarJurisprudencia.asp?s1=588.NUME.%20NAO%20S.FLSV.&amp;base=baseSumulas" TargetMode="External"/><Relationship Id="rId15" Type="http://schemas.openxmlformats.org/officeDocument/2006/relationships/hyperlink" Target="http://www.joaopessoa.pb.gov.br/portal/wp-content/uploads/2012/04/codigo_tributario_municipal.pdf?bbc5e7" TargetMode="External"/><Relationship Id="rId23" Type="http://schemas.openxmlformats.org/officeDocument/2006/relationships/theme" Target="theme/theme1.xml"/><Relationship Id="rId10" Type="http://schemas.openxmlformats.org/officeDocument/2006/relationships/hyperlink" Target="http://www.cuiaba.mt.gov.br/upload/arquivo/CTM%20ATUALIZADO%202013.pdf" TargetMode="External"/><Relationship Id="rId19" Type="http://schemas.openxmlformats.org/officeDocument/2006/relationships/hyperlink" Target="http://smaonline.rio.rj.gov.br/legis_consulta/21117Lei%203691_2003.pdf" TargetMode="External"/><Relationship Id="rId4" Type="http://schemas.openxmlformats.org/officeDocument/2006/relationships/hyperlink" Target="mailto:Eudes.sippel@cnm.org.br" TargetMode="External"/><Relationship Id="rId9" Type="http://schemas.openxmlformats.org/officeDocument/2006/relationships/hyperlink" Target="http://issdigital.pmcg.ms.gov.br/legislacao/LC59.pdf" TargetMode="External"/><Relationship Id="rId14" Type="http://schemas.openxmlformats.org/officeDocument/2006/relationships/hyperlink" Target="https://leismunicipais.com.br/a/go/g/goiania/lei-complementar/2003/13/128/lei-complementar-n-128-2003-altera-a-lei-n-5040-de-20-de-novembro-de-1975-codigo-tributario-municipal-e-da-outras-providencias"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Senado Federal</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dc:creator>
  <cp:lastModifiedBy>comite</cp:lastModifiedBy>
  <cp:revision>2</cp:revision>
  <dcterms:created xsi:type="dcterms:W3CDTF">2016-09-29T20:38:00Z</dcterms:created>
  <dcterms:modified xsi:type="dcterms:W3CDTF">2016-09-29T20:38:00Z</dcterms:modified>
</cp:coreProperties>
</file>