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0D" w:rsidRPr="00B50209" w:rsidRDefault="004E4CED" w:rsidP="004E4CED">
      <w:pPr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Ofício nº 0</w:t>
      </w:r>
      <w:r w:rsidR="00FD7AC2" w:rsidRPr="00B50209">
        <w:rPr>
          <w:rFonts w:ascii="Arial" w:hAnsi="Arial" w:cs="Arial"/>
          <w:sz w:val="28"/>
          <w:szCs w:val="28"/>
        </w:rPr>
        <w:t>1</w:t>
      </w:r>
      <w:r w:rsidR="008F524E">
        <w:rPr>
          <w:rFonts w:ascii="Arial" w:hAnsi="Arial" w:cs="Arial"/>
          <w:sz w:val="28"/>
          <w:szCs w:val="28"/>
        </w:rPr>
        <w:t>6</w:t>
      </w:r>
      <w:r w:rsidRPr="00B50209">
        <w:rPr>
          <w:rFonts w:ascii="Arial" w:hAnsi="Arial" w:cs="Arial"/>
          <w:sz w:val="28"/>
          <w:szCs w:val="28"/>
        </w:rPr>
        <w:t>/</w:t>
      </w:r>
      <w:r w:rsidR="00305C58" w:rsidRPr="00B50209">
        <w:rPr>
          <w:rFonts w:ascii="Arial" w:hAnsi="Arial" w:cs="Arial"/>
          <w:sz w:val="28"/>
          <w:szCs w:val="28"/>
        </w:rPr>
        <w:t>2016-</w:t>
      </w:r>
      <w:r w:rsidR="00B50209">
        <w:rPr>
          <w:rFonts w:ascii="Arial" w:hAnsi="Arial" w:cs="Arial"/>
          <w:sz w:val="28"/>
          <w:szCs w:val="28"/>
        </w:rPr>
        <w:t xml:space="preserve">GSRROD          </w:t>
      </w:r>
      <w:r w:rsidRPr="00B50209">
        <w:rPr>
          <w:rFonts w:ascii="Arial" w:hAnsi="Arial" w:cs="Arial"/>
          <w:sz w:val="28"/>
          <w:szCs w:val="28"/>
        </w:rPr>
        <w:t xml:space="preserve">Brasília-DF, </w:t>
      </w:r>
      <w:r w:rsidR="00B50209" w:rsidRPr="00B50209">
        <w:rPr>
          <w:rFonts w:ascii="Arial" w:hAnsi="Arial" w:cs="Arial"/>
          <w:sz w:val="28"/>
          <w:szCs w:val="28"/>
        </w:rPr>
        <w:t>05</w:t>
      </w:r>
      <w:r w:rsidRPr="00B50209">
        <w:rPr>
          <w:rFonts w:ascii="Arial" w:hAnsi="Arial" w:cs="Arial"/>
          <w:sz w:val="28"/>
          <w:szCs w:val="28"/>
        </w:rPr>
        <w:t xml:space="preserve"> de </w:t>
      </w:r>
      <w:r w:rsidR="00B50209" w:rsidRPr="00B50209">
        <w:rPr>
          <w:rFonts w:ascii="Arial" w:hAnsi="Arial" w:cs="Arial"/>
          <w:sz w:val="28"/>
          <w:szCs w:val="28"/>
        </w:rPr>
        <w:t>abril</w:t>
      </w:r>
      <w:r w:rsidRPr="00B50209">
        <w:rPr>
          <w:rFonts w:ascii="Arial" w:hAnsi="Arial" w:cs="Arial"/>
          <w:sz w:val="28"/>
          <w:szCs w:val="28"/>
        </w:rPr>
        <w:t xml:space="preserve"> de 2016.</w:t>
      </w:r>
    </w:p>
    <w:p w:rsidR="004E4CED" w:rsidRPr="00B50209" w:rsidRDefault="004E4CED" w:rsidP="004E4CED">
      <w:pPr>
        <w:pStyle w:val="Rodap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50209" w:rsidRPr="00B50209" w:rsidRDefault="00B50209" w:rsidP="00B5020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 xml:space="preserve">Exmo. Sr. </w:t>
      </w:r>
    </w:p>
    <w:p w:rsidR="00B50209" w:rsidRPr="00B50209" w:rsidRDefault="00B50209" w:rsidP="00B5020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R</w:t>
      </w:r>
      <w:r w:rsidR="00035EC3">
        <w:rPr>
          <w:rFonts w:ascii="Arial" w:hAnsi="Arial" w:cs="Arial"/>
          <w:sz w:val="28"/>
          <w:szCs w:val="28"/>
        </w:rPr>
        <w:t>odrigo Janot Monteiro de Barros</w:t>
      </w:r>
    </w:p>
    <w:p w:rsidR="00B50209" w:rsidRPr="00B50209" w:rsidRDefault="00B50209" w:rsidP="00B5020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M.D. Procurador-Geral da República</w:t>
      </w:r>
    </w:p>
    <w:p w:rsidR="00B50209" w:rsidRPr="00B50209" w:rsidRDefault="00B50209" w:rsidP="00B5020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Brasília</w:t>
      </w:r>
      <w:r>
        <w:rPr>
          <w:rFonts w:ascii="Arial" w:hAnsi="Arial" w:cs="Arial"/>
          <w:sz w:val="28"/>
          <w:szCs w:val="28"/>
        </w:rPr>
        <w:t xml:space="preserve"> -</w:t>
      </w:r>
      <w:r w:rsidRPr="00B50209">
        <w:rPr>
          <w:rFonts w:ascii="Arial" w:hAnsi="Arial" w:cs="Arial"/>
          <w:sz w:val="28"/>
          <w:szCs w:val="28"/>
        </w:rPr>
        <w:t xml:space="preserve"> DF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Senhor Procurador</w:t>
      </w:r>
      <w:r>
        <w:rPr>
          <w:rFonts w:ascii="Arial" w:hAnsi="Arial" w:cs="Arial"/>
          <w:sz w:val="28"/>
          <w:szCs w:val="28"/>
        </w:rPr>
        <w:t>-Geral</w:t>
      </w:r>
      <w:r w:rsidRPr="00B50209">
        <w:rPr>
          <w:rFonts w:ascii="Arial" w:hAnsi="Arial" w:cs="Arial"/>
          <w:sz w:val="28"/>
          <w:szCs w:val="28"/>
        </w:rPr>
        <w:t xml:space="preserve">, </w:t>
      </w:r>
    </w:p>
    <w:p w:rsid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O Brasil tomou conhecimento, em 23 de março passado, através do blog do jornalista Fernando Rodrigues (‘Documentos da Odebrecht listam mais de 200 políticos e valores recebidos</w:t>
      </w:r>
      <w:r>
        <w:rPr>
          <w:rFonts w:ascii="Arial" w:hAnsi="Arial" w:cs="Arial"/>
          <w:sz w:val="28"/>
          <w:szCs w:val="28"/>
        </w:rPr>
        <w:t>’</w:t>
      </w:r>
      <w:r w:rsidRPr="00B50209">
        <w:rPr>
          <w:rFonts w:ascii="Arial" w:hAnsi="Arial" w:cs="Arial"/>
          <w:sz w:val="28"/>
          <w:szCs w:val="28"/>
        </w:rPr>
        <w:t xml:space="preserve">), de uma grave denúncia que agitou o Parlamento, os partidos e o mundo político.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 xml:space="preserve">Revelou-se, ali, o conteúdo explosivo de planilhas apreendidas pela Polícia Federal na residência de um alto executivo da empreiteira Odebrecht na 23ª fase da Operação Lava Jato, batizada de ‘Acarajé’ e realizada um mês antes, em 22 de fevereiro passado.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 xml:space="preserve">Um dia depois, o juiz Sérgio Moro determinou que todo esse material fosse colocado sob segredo de justiça. Nas poucas horas em que esteve exposto, contudo, o arquivo de planilhas da Odebrecht, divulgado pela imprensa, expôs os nomes de mais de 200 políticos de 24 partidos diferentes, listados em 12 arquivos supostamente montados pela empreiteira, com o registro de doações e repasses financeiros aparentemente não registrados nas campanhas eleitorais.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>Na página 12 do Arquivo 12 do material apreendido pela PF, sob o número 218 da planilha, aparece o nome de ‘Randolfo’, identificado pela sigla ‘PSOL’ e por um codinome, ‘Múmia’. Pelo registro do arquivo, o citado ‘Randolfo’, localizado em AMAPÁ-MACAPÁ, teria sido o beneficiário em 2012 de três ‘doações’ da Odebrecht, totalizando R$ 450 mil, pagos em três depósitos naquele ano: R$ 150 mil em 01/agosto, outros R$ 150 mil em 15/agosto e mais R$ 150 mil em 18/setembro. Na última coluna da planilha, dedicada ao suposto responsável pela transação (RESP), estão as iniciais do indivíduo que aparentemente controlava as operações, um certo ‘AB’.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 xml:space="preserve">A semelhança de ‘Randolfo’ com o meu nome político, Randolfe Rodrigues, associada à capital do Estado que represento no Senado Federal, causou uma natural perplexidade em mim, no povo do Amapá e na opinião pública brasileira, que conhecem e reconhecem minha biografia, meu caráter e minha postura política de defesa intransigente da moralidade pública e de combate implacável à corrupção, em todos os seus níveis.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50209">
        <w:rPr>
          <w:rFonts w:ascii="Arial" w:hAnsi="Arial" w:cs="Arial"/>
          <w:sz w:val="28"/>
          <w:szCs w:val="28"/>
        </w:rPr>
        <w:t xml:space="preserve">A leviana ilação de que fui vítima tromba com os fatos que desmontam conclusões apressadas. A começar pelas datas e números que desfazem qualquer interpretação maliciosa, fincada no terreno flácido da má-fé e no ambiente turvo da desonestidade factual.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Sequer disputei eleições em 2012 e em 2014 - anos a que se refere a lista da Odebrecht - e todas as minhas votações e proposições legislativas aqui no Senado se destinam à promoção do interesse público, nunca do privado. Nunca recebi, a título pessoal ou em campanha, nenhum valor da Odebrecht ou de qualquer outra empreiteira. Não conheço, não tenho e nunca tive contato com qualquer pessoa da referida empresa, seja de qualquer nível, e nunca agi no Parlamento para atender interesses privados de quem quer que seja.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Todas as doações recebidas, declaradas e registradas para a última campanha que fiz, para o Senado em 2010, totalizaram exatos R$ 189.650, oriundos de pessoas físicas e pequenas empresas.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 xml:space="preserve">Minha postura política e minha conduta parlamentar são o melhor testemunho da firme posição pública e ostensivo, sem qualquer subterfúgio, que adoto e defendo, sempre distante dos interesses das grandes construtoras do País.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Fui contra a doação empresarial para campanhas políticas. Combati a Lei Geral da Copa, me opondo às isenções fiscais oferecidas às empreiteiras. Fui contra a terceirização e a flexibilização das leis trabalhistas e sempre defendi uma legislação ambiental rígida, exatamente o que mais atrapalha os projetos e interesses das grandes construtoras. Só trabalho pelos interesses de um único representado: o povo do Amapá e do Brasil</w:t>
      </w:r>
      <w:r>
        <w:rPr>
          <w:rFonts w:ascii="Arial" w:hAnsi="Arial" w:cs="Arial"/>
          <w:bCs/>
          <w:sz w:val="28"/>
          <w:szCs w:val="28"/>
        </w:rPr>
        <w:t>.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color w:val="222222"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Meu voto contrário e ostensivo impediu a aprovação acelerada, na Comissão Especial de Desenvolvimento Nacional, do PLS 654/2015, que permitia o chamado '</w:t>
      </w:r>
      <w:r w:rsidRPr="00B50209">
        <w:rPr>
          <w:rFonts w:ascii="Arial" w:hAnsi="Arial" w:cs="Arial"/>
          <w:bCs/>
          <w:i/>
          <w:iCs/>
          <w:sz w:val="28"/>
          <w:szCs w:val="28"/>
        </w:rPr>
        <w:t>Fast Track</w:t>
      </w:r>
      <w:r w:rsidRPr="00B50209">
        <w:rPr>
          <w:rFonts w:ascii="Arial" w:hAnsi="Arial" w:cs="Arial"/>
          <w:bCs/>
          <w:sz w:val="28"/>
          <w:szCs w:val="28"/>
        </w:rPr>
        <w:t>  ambiental', atropelando cautelas de preservação do meio ambiente que são combatidas, hoje e sempre, por todas as grandes empreiteiras – a Odebrecht, inclusive.</w:t>
      </w:r>
      <w:r w:rsidRPr="00B50209">
        <w:rPr>
          <w:rFonts w:ascii="Arial" w:hAnsi="Arial" w:cs="Arial"/>
          <w:bCs/>
          <w:color w:val="222222"/>
          <w:sz w:val="28"/>
          <w:szCs w:val="28"/>
        </w:rPr>
        <w:t xml:space="preserve">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Meu recurso obrigou a avaliação do tema pelo plenário do Senado, impedindo a remessa do projeto ao plenário da Câmara, comandado pelo notório deputado Eduardo Cunha.  Por fim, votei contra as doações de empresas em campanhas eleitorais, no PLS 5735/2013, que se transformou no embrião da lei de minirreforma eleitor (Lei nº 13.165/2015).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 xml:space="preserve">Tenho, portanto, a consciência tranquila de ter combatido sempre pelas causas certas e justas — exatamente o oposto do que sugere a lista dos reais aliados e patrocinados da Odebrecht, o que não sou, nunca fui e jamais serei.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 xml:space="preserve">Minha consciência, porém, fica inquieta com a simples possibilidade de que alguém confunda Randolfe Rodrigues com um certo ‘Randolfo’. 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Nesse sentido, para dirimir toda e qualquer dúvida que possa remanescer entre os brasileiros, solicito aqui as seguintes, urgentes e inadiáveis, providências por parte da Procuradoria-Geral da República:</w:t>
      </w:r>
    </w:p>
    <w:p w:rsidR="00B50209" w:rsidRPr="00B50209" w:rsidRDefault="00B50209" w:rsidP="00B5020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Investigar, em profundidade, a procedência, a confiabilidade e a veracidade da suposta ‘lista da Odebrecht’;</w:t>
      </w:r>
    </w:p>
    <w:p w:rsidR="00B50209" w:rsidRPr="00B50209" w:rsidRDefault="00B50209" w:rsidP="00B5020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Apurar, no meu caso específico, a eventual relação entre o ‘Randolfo’ da lista e o senador Randolfe Rodrigues;</w:t>
      </w:r>
    </w:p>
    <w:p w:rsidR="00B50209" w:rsidRPr="00B50209" w:rsidRDefault="00B50209" w:rsidP="00B5020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Investigar as responsabilidades e autoria da citada lista, definindo o que existe de realidade e de fantasia nas planilhas agora sob sigilo;</w:t>
      </w:r>
    </w:p>
    <w:p w:rsidR="00B50209" w:rsidRDefault="00B50209" w:rsidP="00B5020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Abrir o sigilo de minhas contas bancárias, por mim desde já autorizadas, nos anos de 2012 e 2014, anos de campanha eleitoral a que se referem os dados relacionados nas planilhas da Odebrecht — por acaso, anos em que</w:t>
      </w:r>
      <w:r w:rsidR="000818A4">
        <w:rPr>
          <w:rFonts w:ascii="Arial" w:hAnsi="Arial" w:cs="Arial"/>
          <w:bCs/>
          <w:sz w:val="28"/>
          <w:szCs w:val="28"/>
        </w:rPr>
        <w:t xml:space="preserve"> não disputei qualquer eleição.</w:t>
      </w:r>
    </w:p>
    <w:p w:rsidR="000818A4" w:rsidRPr="000818A4" w:rsidRDefault="000818A4" w:rsidP="000818A4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Para subsidiar as ações do Ministério Público Federal, encaminho, em anexo, os extratos bancários de minha conta relativos ao período de 2012 a 2014 e a extrato da minha prestação de contas da campanha de 2010 publicada no site do TSE.</w:t>
      </w:r>
    </w:p>
    <w:p w:rsid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Estou certo de que, com estas elementares providências, a Procuradoria-Geral da República estará dando os passos necessários para apurar a verdade e definir, com precisão, o que é falso e impreciso numa denúncia tão vasta e importante para desb</w:t>
      </w:r>
      <w:r w:rsidR="000818A4">
        <w:rPr>
          <w:rFonts w:ascii="Arial" w:hAnsi="Arial" w:cs="Arial"/>
          <w:bCs/>
          <w:sz w:val="28"/>
          <w:szCs w:val="28"/>
        </w:rPr>
        <w:t>ravar os caminhos da corrupção.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Neste Senado, neste Congresso, sou e serei sempre um parceiro vigoroso do Ministério Público Federal e de todos que cerram fileiras para livrar o Brasi</w:t>
      </w:r>
      <w:r>
        <w:rPr>
          <w:rFonts w:ascii="Arial" w:hAnsi="Arial" w:cs="Arial"/>
          <w:bCs/>
          <w:sz w:val="28"/>
          <w:szCs w:val="28"/>
        </w:rPr>
        <w:t>l dos corruptos e da corrupção.</w:t>
      </w:r>
    </w:p>
    <w:p w:rsidR="000818A4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>Certo d</w:t>
      </w:r>
      <w:r w:rsidR="000818A4">
        <w:rPr>
          <w:rFonts w:ascii="Arial" w:hAnsi="Arial" w:cs="Arial"/>
          <w:bCs/>
          <w:sz w:val="28"/>
          <w:szCs w:val="28"/>
        </w:rPr>
        <w:t>a atuação republicana da PGR, reitero a Vossa Excelência meus votos de consideração e apreço.</w:t>
      </w:r>
    </w:p>
    <w:p w:rsidR="000818A4" w:rsidRDefault="000818A4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</w:p>
    <w:p w:rsidR="000818A4" w:rsidRDefault="000818A4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</w:p>
    <w:p w:rsidR="000818A4" w:rsidRDefault="000818A4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</w:p>
    <w:p w:rsidR="000818A4" w:rsidRPr="000818A4" w:rsidRDefault="000818A4" w:rsidP="00B50209">
      <w:pPr>
        <w:spacing w:line="276" w:lineRule="auto"/>
        <w:ind w:firstLine="1134"/>
        <w:jc w:val="both"/>
        <w:rPr>
          <w:rFonts w:ascii="Arial" w:hAnsi="Arial" w:cs="Arial"/>
          <w:b/>
          <w:bCs/>
          <w:sz w:val="28"/>
          <w:szCs w:val="28"/>
        </w:rPr>
      </w:pPr>
      <w:r w:rsidRPr="000818A4">
        <w:rPr>
          <w:rFonts w:ascii="Arial" w:hAnsi="Arial" w:cs="Arial"/>
          <w:b/>
          <w:bCs/>
          <w:sz w:val="28"/>
          <w:szCs w:val="28"/>
        </w:rPr>
        <w:t xml:space="preserve">                     Senador Randolfe Rodrigues</w:t>
      </w:r>
    </w:p>
    <w:p w:rsidR="00B50209" w:rsidRPr="00B50209" w:rsidRDefault="00B50209" w:rsidP="00B50209">
      <w:pPr>
        <w:spacing w:line="276" w:lineRule="auto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B50209">
        <w:rPr>
          <w:rFonts w:ascii="Arial" w:hAnsi="Arial" w:cs="Arial"/>
          <w:bCs/>
          <w:sz w:val="28"/>
          <w:szCs w:val="28"/>
        </w:rPr>
        <w:t xml:space="preserve"> </w:t>
      </w:r>
    </w:p>
    <w:sectPr w:rsidR="00B50209" w:rsidRPr="00B50209" w:rsidSect="0001316A">
      <w:headerReference w:type="default" r:id="rId7"/>
      <w:footerReference w:type="default" r:id="rId8"/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48" w:rsidRDefault="00146748">
      <w:r>
        <w:separator/>
      </w:r>
    </w:p>
  </w:endnote>
  <w:endnote w:type="continuationSeparator" w:id="0">
    <w:p w:rsidR="00146748" w:rsidRDefault="0014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11" w:rsidRDefault="002E53B1" w:rsidP="00C25011">
    <w:pPr>
      <w:pStyle w:val="Rodap"/>
      <w:jc w:val="center"/>
      <w:rPr>
        <w:sz w:val="8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57785</wp:posOffset>
              </wp:positionV>
              <wp:extent cx="5943600" cy="0"/>
              <wp:effectExtent l="6985" t="10160" r="1206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C089C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4.55pt" to="455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Rh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" o:allowincell="f"/>
          </w:pict>
        </mc:Fallback>
      </mc:AlternateContent>
    </w:r>
  </w:p>
  <w:p w:rsidR="00C25011" w:rsidRDefault="00C25011" w:rsidP="00C25011">
    <w:pPr>
      <w:pStyle w:val="Rodap"/>
      <w:jc w:val="center"/>
      <w:rPr>
        <w:sz w:val="18"/>
      </w:rPr>
    </w:pPr>
    <w:r>
      <w:rPr>
        <w:sz w:val="18"/>
      </w:rPr>
      <w:t>Ala Senador Teotônio Vilela – Gabinete 07 – Anexo II – Senado Federal – Brasília – DF – CEP 70165-900</w:t>
    </w:r>
  </w:p>
  <w:p w:rsidR="00C25011" w:rsidRDefault="00C25011" w:rsidP="00C25011">
    <w:pPr>
      <w:pStyle w:val="Rodap"/>
      <w:jc w:val="center"/>
    </w:pPr>
    <w:r>
      <w:rPr>
        <w:sz w:val="18"/>
      </w:rPr>
      <w:t>Fones: (61) 3303-6573 – Fax: (61) 3303-6574</w:t>
    </w:r>
  </w:p>
  <w:p w:rsidR="00C25011" w:rsidRDefault="00C25011" w:rsidP="00C25011">
    <w:pPr>
      <w:pStyle w:val="Rodap"/>
      <w:ind w:right="360"/>
    </w:pPr>
  </w:p>
  <w:p w:rsidR="00C25011" w:rsidRDefault="00C250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48" w:rsidRDefault="00146748">
      <w:r>
        <w:separator/>
      </w:r>
    </w:p>
  </w:footnote>
  <w:footnote w:type="continuationSeparator" w:id="0">
    <w:p w:rsidR="00146748" w:rsidRDefault="0014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7A" w:rsidRDefault="0057277A" w:rsidP="00865113">
    <w:pPr>
      <w:jc w:val="center"/>
      <w:rPr>
        <w:noProof/>
      </w:rPr>
    </w:pPr>
    <w:r>
      <w:rPr>
        <w:noProof/>
      </w:rPr>
      <w:drawing>
        <wp:inline distT="0" distB="0" distL="0" distR="0">
          <wp:extent cx="1219200" cy="933450"/>
          <wp:effectExtent l="19050" t="0" r="0" b="0"/>
          <wp:docPr id="1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277A" w:rsidRPr="00233173" w:rsidRDefault="0057277A" w:rsidP="00865113">
    <w:pPr>
      <w:pStyle w:val="Cabealho"/>
      <w:jc w:val="center"/>
      <w:rPr>
        <w:rFonts w:ascii="Tahoma" w:hAnsi="Tahoma"/>
        <w:sz w:val="21"/>
        <w:szCs w:val="21"/>
      </w:rPr>
    </w:pPr>
    <w:smartTag w:uri="urn:schemas-microsoft-com:office:smarttags" w:element="PersonName">
      <w:r w:rsidRPr="00233173">
        <w:rPr>
          <w:rFonts w:ascii="Tahoma" w:hAnsi="Tahoma"/>
          <w:sz w:val="21"/>
          <w:szCs w:val="21"/>
        </w:rPr>
        <w:t>Gabinete</w:t>
      </w:r>
    </w:smartTag>
    <w:r w:rsidRPr="00233173">
      <w:rPr>
        <w:rFonts w:ascii="Tahoma" w:hAnsi="Tahoma"/>
        <w:sz w:val="21"/>
        <w:szCs w:val="21"/>
      </w:rPr>
      <w:t xml:space="preserve"> </w:t>
    </w:r>
    <w:r>
      <w:rPr>
        <w:rFonts w:ascii="Tahoma" w:hAnsi="Tahoma"/>
        <w:sz w:val="21"/>
        <w:szCs w:val="21"/>
      </w:rPr>
      <w:t xml:space="preserve">do </w:t>
    </w:r>
    <w:r w:rsidRPr="00233173">
      <w:rPr>
        <w:rFonts w:ascii="Tahoma" w:hAnsi="Tahoma"/>
        <w:sz w:val="21"/>
        <w:szCs w:val="21"/>
      </w:rPr>
      <w:t xml:space="preserve">Senador </w:t>
    </w:r>
    <w:r>
      <w:rPr>
        <w:rFonts w:ascii="Tahoma" w:hAnsi="Tahoma"/>
        <w:sz w:val="21"/>
        <w:szCs w:val="21"/>
      </w:rPr>
      <w:t>RANDOLFE RODRIGUES</w:t>
    </w:r>
  </w:p>
  <w:p w:rsidR="0057277A" w:rsidRDefault="005727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18BF"/>
    <w:multiLevelType w:val="hybridMultilevel"/>
    <w:tmpl w:val="1B2845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5772"/>
    <w:multiLevelType w:val="hybridMultilevel"/>
    <w:tmpl w:val="EA8A741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28"/>
    <w:rsid w:val="000078AD"/>
    <w:rsid w:val="0001316A"/>
    <w:rsid w:val="00016CE2"/>
    <w:rsid w:val="00020BC1"/>
    <w:rsid w:val="000228FD"/>
    <w:rsid w:val="0002592A"/>
    <w:rsid w:val="00035EC3"/>
    <w:rsid w:val="00050239"/>
    <w:rsid w:val="00056A9E"/>
    <w:rsid w:val="000634FD"/>
    <w:rsid w:val="000727BE"/>
    <w:rsid w:val="00081123"/>
    <w:rsid w:val="000818A4"/>
    <w:rsid w:val="00087628"/>
    <w:rsid w:val="000941DA"/>
    <w:rsid w:val="000C3B92"/>
    <w:rsid w:val="000D0ADA"/>
    <w:rsid w:val="000D382A"/>
    <w:rsid w:val="00103C87"/>
    <w:rsid w:val="00111918"/>
    <w:rsid w:val="0013045E"/>
    <w:rsid w:val="00141D4A"/>
    <w:rsid w:val="001424D2"/>
    <w:rsid w:val="00145827"/>
    <w:rsid w:val="00146748"/>
    <w:rsid w:val="00155D03"/>
    <w:rsid w:val="001865D5"/>
    <w:rsid w:val="001A02A2"/>
    <w:rsid w:val="001A4FE1"/>
    <w:rsid w:val="001B04AA"/>
    <w:rsid w:val="001B229A"/>
    <w:rsid w:val="001C6DB9"/>
    <w:rsid w:val="001E0A10"/>
    <w:rsid w:val="001E6412"/>
    <w:rsid w:val="001F2115"/>
    <w:rsid w:val="001F2697"/>
    <w:rsid w:val="002029FC"/>
    <w:rsid w:val="002115D1"/>
    <w:rsid w:val="002619F2"/>
    <w:rsid w:val="00265AB7"/>
    <w:rsid w:val="0026616B"/>
    <w:rsid w:val="00287821"/>
    <w:rsid w:val="002915B6"/>
    <w:rsid w:val="002919F8"/>
    <w:rsid w:val="00295B90"/>
    <w:rsid w:val="002A71E1"/>
    <w:rsid w:val="002B4EE9"/>
    <w:rsid w:val="002C5C52"/>
    <w:rsid w:val="002E1B36"/>
    <w:rsid w:val="002E53B1"/>
    <w:rsid w:val="002F3C0A"/>
    <w:rsid w:val="002F4248"/>
    <w:rsid w:val="002F69B2"/>
    <w:rsid w:val="00305C58"/>
    <w:rsid w:val="003145F2"/>
    <w:rsid w:val="00320102"/>
    <w:rsid w:val="00344063"/>
    <w:rsid w:val="003450AD"/>
    <w:rsid w:val="00362203"/>
    <w:rsid w:val="00373E9C"/>
    <w:rsid w:val="003741D2"/>
    <w:rsid w:val="00397AE7"/>
    <w:rsid w:val="003A304A"/>
    <w:rsid w:val="003A33D1"/>
    <w:rsid w:val="003A409C"/>
    <w:rsid w:val="003B0A1B"/>
    <w:rsid w:val="003B17C1"/>
    <w:rsid w:val="003B7C12"/>
    <w:rsid w:val="003C2506"/>
    <w:rsid w:val="003C26FA"/>
    <w:rsid w:val="003F13E7"/>
    <w:rsid w:val="003F31F7"/>
    <w:rsid w:val="00413736"/>
    <w:rsid w:val="004151AC"/>
    <w:rsid w:val="00421198"/>
    <w:rsid w:val="004246E2"/>
    <w:rsid w:val="004377ED"/>
    <w:rsid w:val="00447209"/>
    <w:rsid w:val="00454D2A"/>
    <w:rsid w:val="00455624"/>
    <w:rsid w:val="00461907"/>
    <w:rsid w:val="00463A9A"/>
    <w:rsid w:val="00470CFD"/>
    <w:rsid w:val="004751A6"/>
    <w:rsid w:val="004C7764"/>
    <w:rsid w:val="004E4CED"/>
    <w:rsid w:val="0050101C"/>
    <w:rsid w:val="00524883"/>
    <w:rsid w:val="00540BCD"/>
    <w:rsid w:val="00550F9C"/>
    <w:rsid w:val="00554FF2"/>
    <w:rsid w:val="005559BB"/>
    <w:rsid w:val="00562E90"/>
    <w:rsid w:val="0056441F"/>
    <w:rsid w:val="0057277A"/>
    <w:rsid w:val="005731A2"/>
    <w:rsid w:val="00575192"/>
    <w:rsid w:val="00582B9F"/>
    <w:rsid w:val="00585321"/>
    <w:rsid w:val="00585815"/>
    <w:rsid w:val="005A5E30"/>
    <w:rsid w:val="005B2DF6"/>
    <w:rsid w:val="005C4D79"/>
    <w:rsid w:val="005D6197"/>
    <w:rsid w:val="005E2BD4"/>
    <w:rsid w:val="005F4D6B"/>
    <w:rsid w:val="0060511D"/>
    <w:rsid w:val="006102E2"/>
    <w:rsid w:val="006143E1"/>
    <w:rsid w:val="0065108B"/>
    <w:rsid w:val="006512BB"/>
    <w:rsid w:val="00655970"/>
    <w:rsid w:val="00657CEF"/>
    <w:rsid w:val="00660D07"/>
    <w:rsid w:val="00676045"/>
    <w:rsid w:val="00682932"/>
    <w:rsid w:val="006971C1"/>
    <w:rsid w:val="006A4D1C"/>
    <w:rsid w:val="006E21E3"/>
    <w:rsid w:val="006F6F8B"/>
    <w:rsid w:val="00712EF9"/>
    <w:rsid w:val="00715AC6"/>
    <w:rsid w:val="00716D46"/>
    <w:rsid w:val="00717B7F"/>
    <w:rsid w:val="0072140B"/>
    <w:rsid w:val="00724A3A"/>
    <w:rsid w:val="007349B4"/>
    <w:rsid w:val="0073538A"/>
    <w:rsid w:val="00762F56"/>
    <w:rsid w:val="007652B3"/>
    <w:rsid w:val="00765588"/>
    <w:rsid w:val="007732CD"/>
    <w:rsid w:val="0077671E"/>
    <w:rsid w:val="00781F8E"/>
    <w:rsid w:val="0078471F"/>
    <w:rsid w:val="007B372B"/>
    <w:rsid w:val="007C633A"/>
    <w:rsid w:val="007D799A"/>
    <w:rsid w:val="007D7D9F"/>
    <w:rsid w:val="007E3E9A"/>
    <w:rsid w:val="007E65CC"/>
    <w:rsid w:val="00816FA4"/>
    <w:rsid w:val="00835DE6"/>
    <w:rsid w:val="00865113"/>
    <w:rsid w:val="00865829"/>
    <w:rsid w:val="00872DF3"/>
    <w:rsid w:val="00880391"/>
    <w:rsid w:val="008831B7"/>
    <w:rsid w:val="00895D9F"/>
    <w:rsid w:val="008A5170"/>
    <w:rsid w:val="008B4FB4"/>
    <w:rsid w:val="008C67B6"/>
    <w:rsid w:val="008F524E"/>
    <w:rsid w:val="00904236"/>
    <w:rsid w:val="009227B6"/>
    <w:rsid w:val="009232EB"/>
    <w:rsid w:val="00924B1D"/>
    <w:rsid w:val="0092637B"/>
    <w:rsid w:val="00927D15"/>
    <w:rsid w:val="00930927"/>
    <w:rsid w:val="0093275F"/>
    <w:rsid w:val="009500D3"/>
    <w:rsid w:val="0095660F"/>
    <w:rsid w:val="0096546D"/>
    <w:rsid w:val="00974B4C"/>
    <w:rsid w:val="00986AE8"/>
    <w:rsid w:val="009A5E85"/>
    <w:rsid w:val="009A718E"/>
    <w:rsid w:val="009B597C"/>
    <w:rsid w:val="009D1D58"/>
    <w:rsid w:val="009E259F"/>
    <w:rsid w:val="009E7EFB"/>
    <w:rsid w:val="009F262E"/>
    <w:rsid w:val="00A22BED"/>
    <w:rsid w:val="00A258B6"/>
    <w:rsid w:val="00A43A60"/>
    <w:rsid w:val="00A475E3"/>
    <w:rsid w:val="00A5277E"/>
    <w:rsid w:val="00A74F4F"/>
    <w:rsid w:val="00A8670D"/>
    <w:rsid w:val="00A97367"/>
    <w:rsid w:val="00AB0C2D"/>
    <w:rsid w:val="00AB2C31"/>
    <w:rsid w:val="00AB3EF2"/>
    <w:rsid w:val="00AD5469"/>
    <w:rsid w:val="00AD5602"/>
    <w:rsid w:val="00AE5E51"/>
    <w:rsid w:val="00AF5A98"/>
    <w:rsid w:val="00AF7BB6"/>
    <w:rsid w:val="00B04FE0"/>
    <w:rsid w:val="00B10FD3"/>
    <w:rsid w:val="00B14214"/>
    <w:rsid w:val="00B1508F"/>
    <w:rsid w:val="00B311B5"/>
    <w:rsid w:val="00B439FD"/>
    <w:rsid w:val="00B43B20"/>
    <w:rsid w:val="00B50209"/>
    <w:rsid w:val="00B52E10"/>
    <w:rsid w:val="00B53668"/>
    <w:rsid w:val="00B613D0"/>
    <w:rsid w:val="00B62C28"/>
    <w:rsid w:val="00B62D39"/>
    <w:rsid w:val="00B812D5"/>
    <w:rsid w:val="00B91565"/>
    <w:rsid w:val="00B92464"/>
    <w:rsid w:val="00B926A8"/>
    <w:rsid w:val="00B9279B"/>
    <w:rsid w:val="00B942C7"/>
    <w:rsid w:val="00BA4AE9"/>
    <w:rsid w:val="00BB54E1"/>
    <w:rsid w:val="00BC1133"/>
    <w:rsid w:val="00BC70A1"/>
    <w:rsid w:val="00BD646A"/>
    <w:rsid w:val="00BF75BA"/>
    <w:rsid w:val="00C027A5"/>
    <w:rsid w:val="00C02B36"/>
    <w:rsid w:val="00C25011"/>
    <w:rsid w:val="00C44C45"/>
    <w:rsid w:val="00C5022B"/>
    <w:rsid w:val="00C91E5E"/>
    <w:rsid w:val="00C9295B"/>
    <w:rsid w:val="00CC680C"/>
    <w:rsid w:val="00CD2433"/>
    <w:rsid w:val="00CD2944"/>
    <w:rsid w:val="00CD374A"/>
    <w:rsid w:val="00CE4A43"/>
    <w:rsid w:val="00CF14E6"/>
    <w:rsid w:val="00D03E5F"/>
    <w:rsid w:val="00D04948"/>
    <w:rsid w:val="00D06329"/>
    <w:rsid w:val="00D06EBA"/>
    <w:rsid w:val="00D07DAA"/>
    <w:rsid w:val="00D30BC2"/>
    <w:rsid w:val="00D474B6"/>
    <w:rsid w:val="00D747BC"/>
    <w:rsid w:val="00D97643"/>
    <w:rsid w:val="00DC545F"/>
    <w:rsid w:val="00DE08C5"/>
    <w:rsid w:val="00DF6AA3"/>
    <w:rsid w:val="00DF7CF2"/>
    <w:rsid w:val="00E20905"/>
    <w:rsid w:val="00E21EFC"/>
    <w:rsid w:val="00E233B0"/>
    <w:rsid w:val="00E463C0"/>
    <w:rsid w:val="00E46B69"/>
    <w:rsid w:val="00E655B1"/>
    <w:rsid w:val="00E85AF7"/>
    <w:rsid w:val="00EA10B5"/>
    <w:rsid w:val="00EA4E2F"/>
    <w:rsid w:val="00EB049B"/>
    <w:rsid w:val="00EC2BC3"/>
    <w:rsid w:val="00ED08BE"/>
    <w:rsid w:val="00ED2E75"/>
    <w:rsid w:val="00ED5AB3"/>
    <w:rsid w:val="00EF44CD"/>
    <w:rsid w:val="00EF619D"/>
    <w:rsid w:val="00F37E29"/>
    <w:rsid w:val="00F55E8E"/>
    <w:rsid w:val="00F64701"/>
    <w:rsid w:val="00F660CD"/>
    <w:rsid w:val="00F67ABB"/>
    <w:rsid w:val="00F80624"/>
    <w:rsid w:val="00F9480B"/>
    <w:rsid w:val="00FA0CD0"/>
    <w:rsid w:val="00FA1BB6"/>
    <w:rsid w:val="00FA6289"/>
    <w:rsid w:val="00FB4CCD"/>
    <w:rsid w:val="00FB596D"/>
    <w:rsid w:val="00FC014C"/>
    <w:rsid w:val="00FD0C4A"/>
    <w:rsid w:val="00FD6CAA"/>
    <w:rsid w:val="00FD7AC2"/>
    <w:rsid w:val="00FE1334"/>
    <w:rsid w:val="00FE5358"/>
    <w:rsid w:val="00FE74C0"/>
    <w:rsid w:val="00FF128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864201F-0977-442E-9104-E9188EE5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B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2E9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A74F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4F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233B0"/>
    <w:rPr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86511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16D46"/>
    <w:pPr>
      <w:widowControl w:val="0"/>
      <w:ind w:firstLine="141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16D46"/>
    <w:rPr>
      <w:sz w:val="28"/>
    </w:rPr>
  </w:style>
  <w:style w:type="paragraph" w:styleId="Corpodetexto">
    <w:name w:val="Body Text"/>
    <w:basedOn w:val="Normal"/>
    <w:link w:val="CorpodetextoChar"/>
    <w:rsid w:val="00716D4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716D46"/>
    <w:rPr>
      <w:rFonts w:ascii="Arial" w:hAnsi="Arial" w:cs="Arial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A97367"/>
    <w:rPr>
      <w:i/>
      <w:iCs/>
      <w:color w:val="808080" w:themeColor="text1" w:themeTint="7F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E4C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4CE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E4CED"/>
    <w:rPr>
      <w:sz w:val="24"/>
      <w:szCs w:val="24"/>
    </w:rPr>
  </w:style>
  <w:style w:type="paragraph" w:customStyle="1" w:styleId="Style1">
    <w:name w:val="Style1"/>
    <w:basedOn w:val="Normal"/>
    <w:qFormat/>
    <w:rsid w:val="004E4CED"/>
    <w:pPr>
      <w:widowControl w:val="0"/>
      <w:autoSpaceDE w:val="0"/>
      <w:autoSpaceDN w:val="0"/>
      <w:adjustRightInd w:val="0"/>
      <w:spacing w:before="120" w:line="276" w:lineRule="auto"/>
      <w:ind w:firstLine="720"/>
      <w:jc w:val="both"/>
    </w:pPr>
    <w:rPr>
      <w:rFonts w:ascii="Times" w:eastAsiaTheme="minorEastAsia" w:hAnsi="Times" w:cs="Times"/>
      <w:lang w:eastAsia="en-US"/>
    </w:rPr>
  </w:style>
  <w:style w:type="character" w:styleId="Forte">
    <w:name w:val="Strong"/>
    <w:basedOn w:val="Fontepargpadro"/>
    <w:uiPriority w:val="22"/>
    <w:qFormat/>
    <w:rsid w:val="004E4CED"/>
    <w:rPr>
      <w:b/>
      <w:bCs/>
    </w:rPr>
  </w:style>
  <w:style w:type="paragraph" w:styleId="PargrafodaLista">
    <w:name w:val="List Paragraph"/>
    <w:basedOn w:val="Normal"/>
    <w:uiPriority w:val="34"/>
    <w:qFormat/>
    <w:rsid w:val="00B502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40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flow\modelos\of&#237;cio%20padr&#227;o%20senad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padrão senador.dot</Template>
  <TotalTime>1</TotalTime>
  <Pages>1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GSRR nº 005/2011                   Brasília-DF, 03 de fevereiro de 2011</vt:lpstr>
    </vt:vector>
  </TitlesOfParts>
  <Company>Senado Federal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GSRR nº 005/2011                   Brasília-DF, 03 de fevereiro de 2011</dc:title>
  <dc:creator>gtgalvao</dc:creator>
  <cp:lastModifiedBy>Euripedes Alencar de Souza</cp:lastModifiedBy>
  <cp:revision>2</cp:revision>
  <cp:lastPrinted>2016-04-05T15:54:00Z</cp:lastPrinted>
  <dcterms:created xsi:type="dcterms:W3CDTF">2016-04-05T18:41:00Z</dcterms:created>
  <dcterms:modified xsi:type="dcterms:W3CDTF">2016-04-05T18:41:00Z</dcterms:modified>
</cp:coreProperties>
</file>